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DAAD" w14:textId="0B1AA743" w:rsidR="008F75B7" w:rsidRPr="00EC2562" w:rsidRDefault="00F27200" w:rsidP="00EC2562">
      <w:r w:rsidRPr="00EC2562">
        <w:rPr>
          <w:noProof/>
          <w:lang w:eastAsia="en-AU"/>
        </w:rPr>
        <mc:AlternateContent>
          <mc:Choice Requires="wps">
            <w:drawing>
              <wp:anchor distT="0" distB="0" distL="114300" distR="114300" simplePos="0" relativeHeight="251658241" behindDoc="0" locked="0" layoutInCell="1" allowOverlap="1" wp14:anchorId="0515ABC1" wp14:editId="71B500CA">
                <wp:simplePos x="0" y="0"/>
                <wp:positionH relativeFrom="page">
                  <wp:posOffset>825500</wp:posOffset>
                </wp:positionH>
                <wp:positionV relativeFrom="page">
                  <wp:posOffset>800100</wp:posOffset>
                </wp:positionV>
                <wp:extent cx="5334000" cy="6604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5334000" cy="660400"/>
                        </a:xfrm>
                        <a:prstGeom prst="rect">
                          <a:avLst/>
                        </a:prstGeom>
                        <a:noFill/>
                        <a:ln>
                          <a:noFill/>
                        </a:ln>
                        <a:effectLst/>
                        <a:extLst>
                          <a:ext uri="{FAA26D3D-D897-4be2-8F04-BA451C77F1D7}">
                            <ma14:placeholder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30440C8A" w14:textId="69DF3BFB" w:rsidR="00F27200" w:rsidRPr="00747DB5" w:rsidRDefault="00F60139" w:rsidP="00F27200">
                            <w:pPr>
                              <w:pStyle w:val="Title"/>
                              <w:rPr>
                                <w:sz w:val="72"/>
                              </w:rPr>
                            </w:pPr>
                            <w:r w:rsidRPr="00747DB5">
                              <w:rPr>
                                <w:sz w:val="72"/>
                              </w:rPr>
                              <w:t>Our Digital Future Refresh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5ABC1" id="_x0000_t202" coordsize="21600,21600" o:spt="202" path="m,l,21600r21600,l21600,xe">
                <v:stroke joinstyle="miter"/>
                <v:path gradientshapeok="t" o:connecttype="rect"/>
              </v:shapetype>
              <v:shape id="Text Box 4" o:spid="_x0000_s1026" type="#_x0000_t202" style="position:absolute;margin-left:65pt;margin-top:63pt;width:420pt;height:5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" filled="f" stroked="f">
                <v:textbox inset="0,0,0,0">
                  <w:txbxContent>
                    <w:p w14:paraId="30440C8A" w14:textId="69DF3BFB" w:rsidR="00F27200" w:rsidRPr="00747DB5" w:rsidRDefault="00F60139" w:rsidP="00F27200">
                      <w:pPr>
                        <w:pStyle w:val="Title"/>
                        <w:rPr>
                          <w:sz w:val="72"/>
                        </w:rPr>
                      </w:pPr>
                      <w:r w:rsidRPr="00747DB5">
                        <w:rPr>
                          <w:sz w:val="72"/>
                        </w:rPr>
                        <w:t>Our Digital Future Refresh</w:t>
                      </w:r>
                    </w:p>
                  </w:txbxContent>
                </v:textbox>
                <w10:wrap anchorx="page" anchory="page"/>
              </v:shape>
            </w:pict>
          </mc:Fallback>
        </mc:AlternateContent>
      </w:r>
    </w:p>
    <w:p w14:paraId="5E16F3BD" w14:textId="754DB967" w:rsidR="008F75B7" w:rsidRDefault="00524B15" w:rsidP="00F74936">
      <w:r w:rsidRPr="00FD2559">
        <w:rPr>
          <w:noProof/>
          <w:highlight w:val="yellow"/>
        </w:rPr>
        <w:drawing>
          <wp:anchor distT="0" distB="0" distL="114300" distR="114300" simplePos="0" relativeHeight="251658245" behindDoc="1" locked="0" layoutInCell="1" allowOverlap="1" wp14:anchorId="433E8D76" wp14:editId="4A2AFCFF">
            <wp:simplePos x="0" y="0"/>
            <wp:positionH relativeFrom="margin">
              <wp:align>right</wp:align>
            </wp:positionH>
            <wp:positionV relativeFrom="paragraph">
              <wp:posOffset>8527415</wp:posOffset>
            </wp:positionV>
            <wp:extent cx="1439545" cy="568325"/>
            <wp:effectExtent l="0" t="0" r="8255" b="3175"/>
            <wp:wrapNone/>
            <wp:docPr id="1183967754" name="Picture 1183967754"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C246B9" w:rsidRPr="00EC2562">
        <w:rPr>
          <w:noProof/>
          <w:lang w:eastAsia="en-AU"/>
        </w:rPr>
        <mc:AlternateContent>
          <mc:Choice Requires="wps">
            <w:drawing>
              <wp:anchor distT="0" distB="0" distL="114300" distR="114300" simplePos="0" relativeHeight="251658244" behindDoc="0" locked="0" layoutInCell="1" allowOverlap="1" wp14:anchorId="0F039CC3" wp14:editId="052C7075">
                <wp:simplePos x="0" y="0"/>
                <wp:positionH relativeFrom="margin">
                  <wp:posOffset>-635</wp:posOffset>
                </wp:positionH>
                <wp:positionV relativeFrom="paragraph">
                  <wp:posOffset>8455660</wp:posOffset>
                </wp:positionV>
                <wp:extent cx="3321050" cy="476250"/>
                <wp:effectExtent l="0" t="0" r="12700" b="0"/>
                <wp:wrapNone/>
                <wp:docPr id="5" name="Text Box 5"/>
                <wp:cNvGraphicFramePr/>
                <a:graphic xmlns:a="http://schemas.openxmlformats.org/drawingml/2006/main">
                  <a:graphicData uri="http://schemas.microsoft.com/office/word/2010/wordprocessingShape">
                    <wps:wsp>
                      <wps:cNvSpPr txBox="1"/>
                      <wps:spPr>
                        <a:xfrm>
                          <a:off x="0" y="0"/>
                          <a:ext cx="3321050" cy="476250"/>
                        </a:xfrm>
                        <a:prstGeom prst="rect">
                          <a:avLst/>
                        </a:prstGeom>
                        <a:noFill/>
                        <a:ln>
                          <a:noFill/>
                        </a:ln>
                        <a:effectLst/>
                        <a:extLst>
                          <a:ext uri="{C572A759-6A51-4108-AA02-DFA0A04FC94B}">
                            <ma14:wrappingTextBox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5FBA52C0" w14:textId="7B284E22" w:rsidR="00F27200" w:rsidRPr="00C246B9" w:rsidRDefault="00F60139" w:rsidP="00F27200">
                            <w:pPr>
                              <w:pStyle w:val="BodyText"/>
                              <w:rPr>
                                <w:rStyle w:val="BodytextBold"/>
                                <w:rFonts w:cs="Arial"/>
                                <w:b w:val="0"/>
                                <w:bCs w:val="0"/>
                              </w:rPr>
                            </w:pPr>
                            <w:r w:rsidRPr="00C246B9">
                              <w:rPr>
                                <w:rStyle w:val="BodytextBold"/>
                                <w:rFonts w:cs="Arial"/>
                                <w:b w:val="0"/>
                                <w:bCs w:val="0"/>
                              </w:rPr>
                              <w:t>Digital Strategy and Services</w:t>
                            </w:r>
                          </w:p>
                          <w:p w14:paraId="639D6DC7" w14:textId="599ED193" w:rsidR="00C246B9" w:rsidRDefault="00C246B9" w:rsidP="00F27200">
                            <w:pPr>
                              <w:pStyle w:val="BodyText"/>
                              <w:rPr>
                                <w:rStyle w:val="BodytextBold"/>
                                <w:rFonts w:cs="Arial"/>
                              </w:rPr>
                            </w:pPr>
                            <w:r>
                              <w:rPr>
                                <w:rStyle w:val="BodytextBold"/>
                                <w:rFonts w:cs="Arial"/>
                              </w:rPr>
                              <w:t xml:space="preserve">Department of Premier and Cabinet </w:t>
                            </w:r>
                          </w:p>
                          <w:p w14:paraId="6C291EED" w14:textId="77777777" w:rsidR="00F0632B" w:rsidRPr="00BB7652" w:rsidRDefault="00F0632B" w:rsidP="00F27200">
                            <w:pPr>
                              <w:pStyle w:val="BodyText"/>
                              <w:rPr>
                                <w:rStyle w:val="BodytextBold"/>
                                <w:rFonts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39CC3" id="Text Box 5" o:spid="_x0000_s1027" type="#_x0000_t202" style="position:absolute;margin-left:-.05pt;margin-top:665.8pt;width:261.5pt;height:3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" filled="f" stroked="f">
                <v:textbox inset="0,0,0,0">
                  <w:txbxContent>
                    <w:p w14:paraId="5FBA52C0" w14:textId="7B284E22" w:rsidR="00F27200" w:rsidRPr="00C246B9" w:rsidRDefault="00F60139" w:rsidP="00F27200">
                      <w:pPr>
                        <w:pStyle w:val="BodyText"/>
                        <w:rPr>
                          <w:rStyle w:val="BodytextBold"/>
                          <w:rFonts w:cs="Arial"/>
                          <w:b w:val="0"/>
                          <w:bCs w:val="0"/>
                        </w:rPr>
                      </w:pPr>
                      <w:r w:rsidRPr="00C246B9">
                        <w:rPr>
                          <w:rStyle w:val="BodytextBold"/>
                          <w:rFonts w:cs="Arial"/>
                          <w:b w:val="0"/>
                          <w:bCs w:val="0"/>
                        </w:rPr>
                        <w:t>Digital Strategy and Services</w:t>
                      </w:r>
                    </w:p>
                    <w:p w14:paraId="639D6DC7" w14:textId="599ED193" w:rsidR="00C246B9" w:rsidRDefault="00C246B9" w:rsidP="00F27200">
                      <w:pPr>
                        <w:pStyle w:val="BodyText"/>
                        <w:rPr>
                          <w:rStyle w:val="BodytextBold"/>
                          <w:rFonts w:cs="Arial"/>
                        </w:rPr>
                      </w:pPr>
                      <w:r>
                        <w:rPr>
                          <w:rStyle w:val="BodytextBold"/>
                          <w:rFonts w:cs="Arial"/>
                        </w:rPr>
                        <w:t xml:space="preserve">Department of Premier and Cabinet </w:t>
                      </w:r>
                    </w:p>
                    <w:p w14:paraId="6C291EED" w14:textId="77777777" w:rsidR="00F0632B" w:rsidRPr="00BB7652" w:rsidRDefault="00F0632B" w:rsidP="00F27200">
                      <w:pPr>
                        <w:pStyle w:val="BodyText"/>
                        <w:rPr>
                          <w:rStyle w:val="BodytextBold"/>
                          <w:rFonts w:cs="Arial"/>
                        </w:rPr>
                      </w:pPr>
                    </w:p>
                  </w:txbxContent>
                </v:textbox>
                <w10:wrap anchorx="margin"/>
              </v:shape>
            </w:pict>
          </mc:Fallback>
        </mc:AlternateContent>
      </w:r>
      <w:r w:rsidR="00F60139" w:rsidRPr="007147C3">
        <w:rPr>
          <w:noProof/>
          <w:lang w:eastAsia="en-AU"/>
        </w:rPr>
        <mc:AlternateContent>
          <mc:Choice Requires="wps">
            <w:drawing>
              <wp:anchor distT="0" distB="0" distL="114300" distR="114300" simplePos="0" relativeHeight="251658242" behindDoc="0" locked="0" layoutInCell="1" allowOverlap="1" wp14:anchorId="3DEDDB14" wp14:editId="4E12CE37">
                <wp:simplePos x="0" y="0"/>
                <wp:positionH relativeFrom="column">
                  <wp:posOffset>304165</wp:posOffset>
                </wp:positionH>
                <wp:positionV relativeFrom="paragraph">
                  <wp:posOffset>480060</wp:posOffset>
                </wp:positionV>
                <wp:extent cx="6032500" cy="850900"/>
                <wp:effectExtent l="0" t="0" r="6350" b="63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32500" cy="850900"/>
                        </a:xfrm>
                        <a:prstGeom prst="rect">
                          <a:avLst/>
                        </a:prstGeom>
                        <a:noFill/>
                        <a:ln>
                          <a:noFill/>
                        </a:ln>
                        <a:effectLst/>
                        <a:extLst>
                          <a:ext uri="{C572A759-6A51-4108-AA02-DFA0A04FC94B}">
                            <ma14:wrappingTextBox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42555007" w14:textId="77777777" w:rsidR="00F27200" w:rsidRPr="00747DB5" w:rsidRDefault="00F27200" w:rsidP="00F27200">
                            <w:pPr>
                              <w:pStyle w:val="Subtitle"/>
                              <w:spacing w:before="0" w:after="0" w:line="240" w:lineRule="auto"/>
                            </w:pPr>
                            <w:r w:rsidRPr="00747DB5">
                              <w:t>Consultation Paper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DDB14" id="Text Box 6" o:spid="_x0000_s1028" type="#_x0000_t202" alt="&quot;&quot;" style="position:absolute;margin-left:23.95pt;margin-top:37.8pt;width:475pt;height: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" filled="f" stroked="f">
                <v:textbox inset="0,0,0,0">
                  <w:txbxContent>
                    <w:p w14:paraId="42555007" w14:textId="77777777" w:rsidR="00F27200" w:rsidRPr="00747DB5" w:rsidRDefault="00F27200" w:rsidP="00F27200">
                      <w:pPr>
                        <w:pStyle w:val="Subtitle"/>
                        <w:spacing w:before="0" w:after="0" w:line="240" w:lineRule="auto"/>
                      </w:pPr>
                      <w:r w:rsidRPr="00747DB5">
                        <w:t>Consultation Paper</w:t>
                      </w:r>
                    </w:p>
                  </w:txbxContent>
                </v:textbox>
              </v:shape>
            </w:pict>
          </mc:Fallback>
        </mc:AlternateContent>
      </w:r>
      <w:r w:rsidR="00F27200" w:rsidRPr="00EC2562">
        <w:rPr>
          <w:noProof/>
          <w:lang w:eastAsia="en-AU"/>
        </w:rPr>
        <mc:AlternateContent>
          <mc:Choice Requires="wps">
            <w:drawing>
              <wp:anchor distT="0" distB="0" distL="114300" distR="114300" simplePos="0" relativeHeight="251658243" behindDoc="0" locked="0" layoutInCell="1" allowOverlap="1" wp14:anchorId="5D573955" wp14:editId="1CA30736">
                <wp:simplePos x="0" y="0"/>
                <wp:positionH relativeFrom="column">
                  <wp:posOffset>-359410</wp:posOffset>
                </wp:positionH>
                <wp:positionV relativeFrom="paragraph">
                  <wp:posOffset>448945</wp:posOffset>
                </wp:positionV>
                <wp:extent cx="292100" cy="1521460"/>
                <wp:effectExtent l="0" t="0" r="12700" b="254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2100" cy="1521460"/>
                        </a:xfrm>
                        <a:prstGeom prst="rect">
                          <a:avLst/>
                        </a:prstGeom>
                        <a:noFill/>
                        <a:ln>
                          <a:noFill/>
                        </a:ln>
                        <a:effectLst/>
                        <a:extLst>
                          <a:ext uri="{C572A759-6A51-4108-AA02-DFA0A04FC94B}">
                            <ma14:wrappingTextBox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97C9663" w14:textId="15C6F253" w:rsidR="00F27200" w:rsidRPr="00070698" w:rsidRDefault="00F60139" w:rsidP="00F27200">
                            <w:pPr>
                              <w:pStyle w:val="BodyText"/>
                            </w:pPr>
                            <w:r>
                              <w:t xml:space="preserve">March </w:t>
                            </w:r>
                            <w:r w:rsidR="00F27200">
                              <w:t>202</w:t>
                            </w:r>
                            <w:r>
                              <w:t>5</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73955" id="Text Box 7" o:spid="_x0000_s1029" type="#_x0000_t202" alt="&quot;&quot;" style="position:absolute;margin-left:-28.3pt;margin-top:35.35pt;width:23pt;height:119.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" filled="f" stroked="f">
                <v:textbox style="layout-flow:vertical;mso-layout-flow-alt:bottom-to-top" inset="0,0,0,0">
                  <w:txbxContent>
                    <w:p w14:paraId="797C9663" w14:textId="15C6F253" w:rsidR="00F27200" w:rsidRPr="00070698" w:rsidRDefault="00F60139" w:rsidP="00F27200">
                      <w:pPr>
                        <w:pStyle w:val="BodyText"/>
                      </w:pPr>
                      <w:r>
                        <w:t xml:space="preserve">March </w:t>
                      </w:r>
                      <w:r w:rsidR="00F27200">
                        <w:t>202</w:t>
                      </w:r>
                      <w:r>
                        <w:t>5</w:t>
                      </w:r>
                    </w:p>
                  </w:txbxContent>
                </v:textbox>
              </v:shape>
            </w:pict>
          </mc:Fallback>
        </mc:AlternateContent>
      </w:r>
      <w:r w:rsidR="008F75B7" w:rsidRPr="00EC2562">
        <w:br w:type="page"/>
      </w:r>
    </w:p>
    <w:sdt>
      <w:sdtPr>
        <w:rPr>
          <w:rFonts w:asciiTheme="minorHAnsi" w:eastAsiaTheme="minorHAnsi" w:hAnsiTheme="minorHAnsi" w:cstheme="minorBidi"/>
          <w:color w:val="000000" w:themeColor="text1"/>
          <w:sz w:val="22"/>
          <w:szCs w:val="22"/>
        </w:rPr>
        <w:id w:val="-533424632"/>
        <w:docPartObj>
          <w:docPartGallery w:val="Table of Contents"/>
          <w:docPartUnique/>
        </w:docPartObj>
      </w:sdtPr>
      <w:sdtEndPr>
        <w:rPr>
          <w:b/>
          <w:bCs/>
          <w:noProof/>
        </w:rPr>
      </w:sdtEndPr>
      <w:sdtContent>
        <w:p w14:paraId="417881C9" w14:textId="6B963A87" w:rsidR="00511936" w:rsidRPr="00511936" w:rsidRDefault="00511936">
          <w:pPr>
            <w:pStyle w:val="TOCHeading"/>
            <w:rPr>
              <w:rStyle w:val="Heading1Char"/>
            </w:rPr>
          </w:pPr>
          <w:r w:rsidRPr="00511936">
            <w:rPr>
              <w:rStyle w:val="Heading1Char"/>
            </w:rPr>
            <w:t>Contents</w:t>
          </w:r>
        </w:p>
        <w:p w14:paraId="288CB38E" w14:textId="3FBF81FC" w:rsidR="00536707" w:rsidRDefault="00511936">
          <w:pPr>
            <w:pStyle w:val="TOC1"/>
            <w:tabs>
              <w:tab w:val="right" w:leader="dot" w:pos="10194"/>
            </w:tabs>
            <w:rPr>
              <w:rFonts w:asciiTheme="minorHAnsi" w:eastAsiaTheme="minorEastAsia" w:hAnsiTheme="minorHAns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93663457" w:history="1">
            <w:r w:rsidR="00536707" w:rsidRPr="00D9159D">
              <w:rPr>
                <w:rStyle w:val="Hyperlink"/>
                <w:noProof/>
              </w:rPr>
              <w:t>Message from the Minister</w:t>
            </w:r>
            <w:r w:rsidR="00536707">
              <w:rPr>
                <w:noProof/>
                <w:webHidden/>
              </w:rPr>
              <w:tab/>
            </w:r>
            <w:r w:rsidR="00536707">
              <w:rPr>
                <w:noProof/>
                <w:webHidden/>
              </w:rPr>
              <w:fldChar w:fldCharType="begin"/>
            </w:r>
            <w:r w:rsidR="00536707">
              <w:rPr>
                <w:noProof/>
                <w:webHidden/>
              </w:rPr>
              <w:instrText xml:space="preserve"> PAGEREF _Toc193663457 \h </w:instrText>
            </w:r>
            <w:r w:rsidR="00536707">
              <w:rPr>
                <w:noProof/>
                <w:webHidden/>
              </w:rPr>
            </w:r>
            <w:r w:rsidR="00536707">
              <w:rPr>
                <w:noProof/>
                <w:webHidden/>
              </w:rPr>
              <w:fldChar w:fldCharType="separate"/>
            </w:r>
            <w:r w:rsidR="00FA30DA">
              <w:rPr>
                <w:noProof/>
                <w:webHidden/>
              </w:rPr>
              <w:t>1</w:t>
            </w:r>
            <w:r w:rsidR="00536707">
              <w:rPr>
                <w:noProof/>
                <w:webHidden/>
              </w:rPr>
              <w:fldChar w:fldCharType="end"/>
            </w:r>
          </w:hyperlink>
        </w:p>
        <w:p w14:paraId="38D11060" w14:textId="761C21D8" w:rsidR="00536707" w:rsidRDefault="00000000">
          <w:pPr>
            <w:pStyle w:val="TOC1"/>
            <w:tabs>
              <w:tab w:val="right" w:leader="dot" w:pos="10194"/>
            </w:tabs>
            <w:rPr>
              <w:rFonts w:asciiTheme="minorHAnsi" w:eastAsiaTheme="minorEastAsia" w:hAnsiTheme="minorHAnsi"/>
              <w:b w:val="0"/>
              <w:noProof/>
              <w:color w:val="auto"/>
              <w:kern w:val="2"/>
              <w:sz w:val="24"/>
              <w:szCs w:val="24"/>
              <w:lang w:eastAsia="en-AU"/>
              <w14:ligatures w14:val="standardContextual"/>
            </w:rPr>
          </w:pPr>
          <w:hyperlink w:anchor="_Toc193663458" w:history="1">
            <w:r w:rsidR="00536707" w:rsidRPr="00D9159D">
              <w:rPr>
                <w:rStyle w:val="Hyperlink"/>
                <w:noProof/>
              </w:rPr>
              <w:t>Overview</w:t>
            </w:r>
            <w:r w:rsidR="00536707">
              <w:rPr>
                <w:noProof/>
                <w:webHidden/>
              </w:rPr>
              <w:tab/>
            </w:r>
            <w:r w:rsidR="00536707">
              <w:rPr>
                <w:noProof/>
                <w:webHidden/>
              </w:rPr>
              <w:fldChar w:fldCharType="begin"/>
            </w:r>
            <w:r w:rsidR="00536707">
              <w:rPr>
                <w:noProof/>
                <w:webHidden/>
              </w:rPr>
              <w:instrText xml:space="preserve"> PAGEREF _Toc193663458 \h </w:instrText>
            </w:r>
            <w:r w:rsidR="00536707">
              <w:rPr>
                <w:noProof/>
                <w:webHidden/>
              </w:rPr>
            </w:r>
            <w:r w:rsidR="00536707">
              <w:rPr>
                <w:noProof/>
                <w:webHidden/>
              </w:rPr>
              <w:fldChar w:fldCharType="separate"/>
            </w:r>
            <w:r w:rsidR="00FA30DA">
              <w:rPr>
                <w:noProof/>
                <w:webHidden/>
              </w:rPr>
              <w:t>2</w:t>
            </w:r>
            <w:r w:rsidR="00536707">
              <w:rPr>
                <w:noProof/>
                <w:webHidden/>
              </w:rPr>
              <w:fldChar w:fldCharType="end"/>
            </w:r>
          </w:hyperlink>
        </w:p>
        <w:p w14:paraId="476DF8C8" w14:textId="52C9ECAE" w:rsidR="00536707" w:rsidRDefault="00000000">
          <w:pPr>
            <w:pStyle w:val="TOC1"/>
            <w:tabs>
              <w:tab w:val="right" w:leader="dot" w:pos="10194"/>
            </w:tabs>
            <w:rPr>
              <w:rFonts w:asciiTheme="minorHAnsi" w:eastAsiaTheme="minorEastAsia" w:hAnsiTheme="minorHAnsi"/>
              <w:b w:val="0"/>
              <w:noProof/>
              <w:color w:val="auto"/>
              <w:kern w:val="2"/>
              <w:sz w:val="24"/>
              <w:szCs w:val="24"/>
              <w:lang w:eastAsia="en-AU"/>
              <w14:ligatures w14:val="standardContextual"/>
            </w:rPr>
          </w:pPr>
          <w:hyperlink w:anchor="_Toc193663459" w:history="1">
            <w:r w:rsidR="00536707" w:rsidRPr="00D9159D">
              <w:rPr>
                <w:rStyle w:val="Hyperlink"/>
                <w:noProof/>
                <w:lang w:eastAsia="en-AU"/>
              </w:rPr>
              <w:t>Digital transformation</w:t>
            </w:r>
            <w:r w:rsidR="00536707">
              <w:rPr>
                <w:noProof/>
                <w:webHidden/>
              </w:rPr>
              <w:tab/>
            </w:r>
            <w:r w:rsidR="00536707">
              <w:rPr>
                <w:noProof/>
                <w:webHidden/>
              </w:rPr>
              <w:fldChar w:fldCharType="begin"/>
            </w:r>
            <w:r w:rsidR="00536707">
              <w:rPr>
                <w:noProof/>
                <w:webHidden/>
              </w:rPr>
              <w:instrText xml:space="preserve"> PAGEREF _Toc193663459 \h </w:instrText>
            </w:r>
            <w:r w:rsidR="00536707">
              <w:rPr>
                <w:noProof/>
                <w:webHidden/>
              </w:rPr>
            </w:r>
            <w:r w:rsidR="00536707">
              <w:rPr>
                <w:noProof/>
                <w:webHidden/>
              </w:rPr>
              <w:fldChar w:fldCharType="separate"/>
            </w:r>
            <w:r w:rsidR="00FA30DA">
              <w:rPr>
                <w:noProof/>
                <w:webHidden/>
              </w:rPr>
              <w:t>2</w:t>
            </w:r>
            <w:r w:rsidR="00536707">
              <w:rPr>
                <w:noProof/>
                <w:webHidden/>
              </w:rPr>
              <w:fldChar w:fldCharType="end"/>
            </w:r>
          </w:hyperlink>
        </w:p>
        <w:p w14:paraId="60EDFC8D" w14:textId="696EAF24" w:rsidR="00536707"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93663460" w:history="1">
            <w:r w:rsidR="00536707" w:rsidRPr="00D9159D">
              <w:rPr>
                <w:rStyle w:val="Hyperlink"/>
              </w:rPr>
              <w:t>What is digital transformation?</w:t>
            </w:r>
            <w:r w:rsidR="00536707">
              <w:rPr>
                <w:webHidden/>
              </w:rPr>
              <w:tab/>
            </w:r>
            <w:r w:rsidR="00536707">
              <w:rPr>
                <w:webHidden/>
              </w:rPr>
              <w:fldChar w:fldCharType="begin"/>
            </w:r>
            <w:r w:rsidR="00536707">
              <w:rPr>
                <w:webHidden/>
              </w:rPr>
              <w:instrText xml:space="preserve"> PAGEREF _Toc193663460 \h </w:instrText>
            </w:r>
            <w:r w:rsidR="00536707">
              <w:rPr>
                <w:webHidden/>
              </w:rPr>
            </w:r>
            <w:r w:rsidR="00536707">
              <w:rPr>
                <w:webHidden/>
              </w:rPr>
              <w:fldChar w:fldCharType="separate"/>
            </w:r>
            <w:r w:rsidR="00FA30DA">
              <w:rPr>
                <w:webHidden/>
              </w:rPr>
              <w:t>2</w:t>
            </w:r>
            <w:r w:rsidR="00536707">
              <w:rPr>
                <w:webHidden/>
              </w:rPr>
              <w:fldChar w:fldCharType="end"/>
            </w:r>
          </w:hyperlink>
        </w:p>
        <w:p w14:paraId="24FE9CA5" w14:textId="372A4A04" w:rsidR="00536707"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93663461" w:history="1">
            <w:r w:rsidR="00536707" w:rsidRPr="00D9159D">
              <w:rPr>
                <w:rStyle w:val="Hyperlink"/>
              </w:rPr>
              <w:t>Why focus on digital transformation?</w:t>
            </w:r>
            <w:r w:rsidR="00536707">
              <w:rPr>
                <w:webHidden/>
              </w:rPr>
              <w:tab/>
            </w:r>
            <w:r w:rsidR="00536707">
              <w:rPr>
                <w:webHidden/>
              </w:rPr>
              <w:fldChar w:fldCharType="begin"/>
            </w:r>
            <w:r w:rsidR="00536707">
              <w:rPr>
                <w:webHidden/>
              </w:rPr>
              <w:instrText xml:space="preserve"> PAGEREF _Toc193663461 \h </w:instrText>
            </w:r>
            <w:r w:rsidR="00536707">
              <w:rPr>
                <w:webHidden/>
              </w:rPr>
            </w:r>
            <w:r w:rsidR="00536707">
              <w:rPr>
                <w:webHidden/>
              </w:rPr>
              <w:fldChar w:fldCharType="separate"/>
            </w:r>
            <w:r w:rsidR="00FA30DA">
              <w:rPr>
                <w:webHidden/>
              </w:rPr>
              <w:t>2</w:t>
            </w:r>
            <w:r w:rsidR="00536707">
              <w:rPr>
                <w:webHidden/>
              </w:rPr>
              <w:fldChar w:fldCharType="end"/>
            </w:r>
          </w:hyperlink>
        </w:p>
        <w:p w14:paraId="56CC1D3D" w14:textId="2CE0100C" w:rsidR="00536707"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93663462" w:history="1">
            <w:r w:rsidR="00536707" w:rsidRPr="00D9159D">
              <w:rPr>
                <w:rStyle w:val="Hyperlink"/>
              </w:rPr>
              <w:t>What are the barriers to development and adoption?</w:t>
            </w:r>
            <w:r w:rsidR="00536707">
              <w:rPr>
                <w:webHidden/>
              </w:rPr>
              <w:tab/>
            </w:r>
            <w:r w:rsidR="00536707">
              <w:rPr>
                <w:webHidden/>
              </w:rPr>
              <w:fldChar w:fldCharType="begin"/>
            </w:r>
            <w:r w:rsidR="00536707">
              <w:rPr>
                <w:webHidden/>
              </w:rPr>
              <w:instrText xml:space="preserve"> PAGEREF _Toc193663462 \h </w:instrText>
            </w:r>
            <w:r w:rsidR="00536707">
              <w:rPr>
                <w:webHidden/>
              </w:rPr>
            </w:r>
            <w:r w:rsidR="00536707">
              <w:rPr>
                <w:webHidden/>
              </w:rPr>
              <w:fldChar w:fldCharType="separate"/>
            </w:r>
            <w:r w:rsidR="00FA30DA">
              <w:rPr>
                <w:webHidden/>
              </w:rPr>
              <w:t>2</w:t>
            </w:r>
            <w:r w:rsidR="00536707">
              <w:rPr>
                <w:webHidden/>
              </w:rPr>
              <w:fldChar w:fldCharType="end"/>
            </w:r>
          </w:hyperlink>
        </w:p>
        <w:p w14:paraId="6F8A88F2" w14:textId="34570DBC" w:rsidR="00536707"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93663463" w:history="1">
            <w:r w:rsidR="00536707" w:rsidRPr="00D9159D">
              <w:rPr>
                <w:rStyle w:val="Hyperlink"/>
              </w:rPr>
              <w:t>Alignment with other key plans and strategies</w:t>
            </w:r>
            <w:r w:rsidR="00536707">
              <w:rPr>
                <w:webHidden/>
              </w:rPr>
              <w:tab/>
            </w:r>
            <w:r w:rsidR="00536707">
              <w:rPr>
                <w:webHidden/>
              </w:rPr>
              <w:fldChar w:fldCharType="begin"/>
            </w:r>
            <w:r w:rsidR="00536707">
              <w:rPr>
                <w:webHidden/>
              </w:rPr>
              <w:instrText xml:space="preserve"> PAGEREF _Toc193663463 \h </w:instrText>
            </w:r>
            <w:r w:rsidR="00536707">
              <w:rPr>
                <w:webHidden/>
              </w:rPr>
            </w:r>
            <w:r w:rsidR="00536707">
              <w:rPr>
                <w:webHidden/>
              </w:rPr>
              <w:fldChar w:fldCharType="separate"/>
            </w:r>
            <w:r w:rsidR="00FA30DA">
              <w:rPr>
                <w:webHidden/>
              </w:rPr>
              <w:t>3</w:t>
            </w:r>
            <w:r w:rsidR="00536707">
              <w:rPr>
                <w:webHidden/>
              </w:rPr>
              <w:fldChar w:fldCharType="end"/>
            </w:r>
          </w:hyperlink>
        </w:p>
        <w:p w14:paraId="30B49950" w14:textId="1D9C0CBD" w:rsidR="00536707" w:rsidRDefault="00000000">
          <w:pPr>
            <w:pStyle w:val="TOC1"/>
            <w:tabs>
              <w:tab w:val="right" w:leader="dot" w:pos="10194"/>
            </w:tabs>
            <w:rPr>
              <w:rFonts w:asciiTheme="minorHAnsi" w:eastAsiaTheme="minorEastAsia" w:hAnsiTheme="minorHAnsi"/>
              <w:b w:val="0"/>
              <w:noProof/>
              <w:color w:val="auto"/>
              <w:kern w:val="2"/>
              <w:sz w:val="24"/>
              <w:szCs w:val="24"/>
              <w:lang w:eastAsia="en-AU"/>
              <w14:ligatures w14:val="standardContextual"/>
            </w:rPr>
          </w:pPr>
          <w:hyperlink w:anchor="_Toc193663464" w:history="1">
            <w:r w:rsidR="00536707" w:rsidRPr="00D9159D">
              <w:rPr>
                <w:rStyle w:val="Hyperlink"/>
                <w:noProof/>
              </w:rPr>
              <w:t>Potential themes, objectives and priorities</w:t>
            </w:r>
            <w:r w:rsidR="00536707">
              <w:rPr>
                <w:noProof/>
                <w:webHidden/>
              </w:rPr>
              <w:tab/>
            </w:r>
            <w:r w:rsidR="00536707">
              <w:rPr>
                <w:noProof/>
                <w:webHidden/>
              </w:rPr>
              <w:fldChar w:fldCharType="begin"/>
            </w:r>
            <w:r w:rsidR="00536707">
              <w:rPr>
                <w:noProof/>
                <w:webHidden/>
              </w:rPr>
              <w:instrText xml:space="preserve"> PAGEREF _Toc193663464 \h </w:instrText>
            </w:r>
            <w:r w:rsidR="00536707">
              <w:rPr>
                <w:noProof/>
                <w:webHidden/>
              </w:rPr>
            </w:r>
            <w:r w:rsidR="00536707">
              <w:rPr>
                <w:noProof/>
                <w:webHidden/>
              </w:rPr>
              <w:fldChar w:fldCharType="separate"/>
            </w:r>
            <w:r w:rsidR="00FA30DA">
              <w:rPr>
                <w:noProof/>
                <w:webHidden/>
              </w:rPr>
              <w:t>4</w:t>
            </w:r>
            <w:r w:rsidR="00536707">
              <w:rPr>
                <w:noProof/>
                <w:webHidden/>
              </w:rPr>
              <w:fldChar w:fldCharType="end"/>
            </w:r>
          </w:hyperlink>
        </w:p>
        <w:p w14:paraId="1B6A4D09" w14:textId="787DE78A" w:rsidR="00536707"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93663465" w:history="1">
            <w:r w:rsidR="00536707" w:rsidRPr="00D9159D">
              <w:rPr>
                <w:rStyle w:val="Hyperlink"/>
              </w:rPr>
              <w:t>Foster a thriving digital economy</w:t>
            </w:r>
            <w:r w:rsidR="00536707">
              <w:rPr>
                <w:webHidden/>
              </w:rPr>
              <w:tab/>
            </w:r>
            <w:r w:rsidR="00536707">
              <w:rPr>
                <w:webHidden/>
              </w:rPr>
              <w:fldChar w:fldCharType="begin"/>
            </w:r>
            <w:r w:rsidR="00536707">
              <w:rPr>
                <w:webHidden/>
              </w:rPr>
              <w:instrText xml:space="preserve"> PAGEREF _Toc193663465 \h </w:instrText>
            </w:r>
            <w:r w:rsidR="00536707">
              <w:rPr>
                <w:webHidden/>
              </w:rPr>
            </w:r>
            <w:r w:rsidR="00536707">
              <w:rPr>
                <w:webHidden/>
              </w:rPr>
              <w:fldChar w:fldCharType="separate"/>
            </w:r>
            <w:r w:rsidR="00FA30DA">
              <w:rPr>
                <w:webHidden/>
              </w:rPr>
              <w:t>4</w:t>
            </w:r>
            <w:r w:rsidR="00536707">
              <w:rPr>
                <w:webHidden/>
              </w:rPr>
              <w:fldChar w:fldCharType="end"/>
            </w:r>
          </w:hyperlink>
        </w:p>
        <w:p w14:paraId="581A03DF" w14:textId="5B6762D1" w:rsidR="00536707"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93663466" w:history="1">
            <w:r w:rsidR="00536707" w:rsidRPr="00D9159D">
              <w:rPr>
                <w:rStyle w:val="Hyperlink"/>
              </w:rPr>
              <w:t>Embrace emerging digital technologies</w:t>
            </w:r>
            <w:r w:rsidR="00536707">
              <w:rPr>
                <w:webHidden/>
              </w:rPr>
              <w:tab/>
            </w:r>
            <w:r w:rsidR="00536707">
              <w:rPr>
                <w:webHidden/>
              </w:rPr>
              <w:fldChar w:fldCharType="begin"/>
            </w:r>
            <w:r w:rsidR="00536707">
              <w:rPr>
                <w:webHidden/>
              </w:rPr>
              <w:instrText xml:space="preserve"> PAGEREF _Toc193663466 \h </w:instrText>
            </w:r>
            <w:r w:rsidR="00536707">
              <w:rPr>
                <w:webHidden/>
              </w:rPr>
            </w:r>
            <w:r w:rsidR="00536707">
              <w:rPr>
                <w:webHidden/>
              </w:rPr>
              <w:fldChar w:fldCharType="separate"/>
            </w:r>
            <w:r w:rsidR="00FA30DA">
              <w:rPr>
                <w:webHidden/>
              </w:rPr>
              <w:t>4</w:t>
            </w:r>
            <w:r w:rsidR="00536707">
              <w:rPr>
                <w:webHidden/>
              </w:rPr>
              <w:fldChar w:fldCharType="end"/>
            </w:r>
          </w:hyperlink>
        </w:p>
        <w:p w14:paraId="7913654A" w14:textId="6807F99F" w:rsidR="00536707"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93663467" w:history="1">
            <w:r w:rsidR="00536707" w:rsidRPr="00D9159D">
              <w:rPr>
                <w:rStyle w:val="Hyperlink"/>
              </w:rPr>
              <w:t>Enhance digital government services</w:t>
            </w:r>
            <w:r w:rsidR="00536707">
              <w:rPr>
                <w:webHidden/>
              </w:rPr>
              <w:tab/>
            </w:r>
            <w:r w:rsidR="00536707">
              <w:rPr>
                <w:webHidden/>
              </w:rPr>
              <w:fldChar w:fldCharType="begin"/>
            </w:r>
            <w:r w:rsidR="00536707">
              <w:rPr>
                <w:webHidden/>
              </w:rPr>
              <w:instrText xml:space="preserve"> PAGEREF _Toc193663467 \h </w:instrText>
            </w:r>
            <w:r w:rsidR="00536707">
              <w:rPr>
                <w:webHidden/>
              </w:rPr>
            </w:r>
            <w:r w:rsidR="00536707">
              <w:rPr>
                <w:webHidden/>
              </w:rPr>
              <w:fldChar w:fldCharType="separate"/>
            </w:r>
            <w:r w:rsidR="00FA30DA">
              <w:rPr>
                <w:webHidden/>
              </w:rPr>
              <w:t>5</w:t>
            </w:r>
            <w:r w:rsidR="00536707">
              <w:rPr>
                <w:webHidden/>
              </w:rPr>
              <w:fldChar w:fldCharType="end"/>
            </w:r>
          </w:hyperlink>
        </w:p>
        <w:p w14:paraId="7821BB92" w14:textId="6895E143" w:rsidR="00536707"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93663468" w:history="1">
            <w:r w:rsidR="00536707" w:rsidRPr="00D9159D">
              <w:rPr>
                <w:rStyle w:val="Hyperlink"/>
              </w:rPr>
              <w:t>Strengthen digital infrastructure</w:t>
            </w:r>
            <w:r w:rsidR="00536707">
              <w:rPr>
                <w:webHidden/>
              </w:rPr>
              <w:tab/>
            </w:r>
            <w:r w:rsidR="00536707">
              <w:rPr>
                <w:webHidden/>
              </w:rPr>
              <w:fldChar w:fldCharType="begin"/>
            </w:r>
            <w:r w:rsidR="00536707">
              <w:rPr>
                <w:webHidden/>
              </w:rPr>
              <w:instrText xml:space="preserve"> PAGEREF _Toc193663468 \h </w:instrText>
            </w:r>
            <w:r w:rsidR="00536707">
              <w:rPr>
                <w:webHidden/>
              </w:rPr>
            </w:r>
            <w:r w:rsidR="00536707">
              <w:rPr>
                <w:webHidden/>
              </w:rPr>
              <w:fldChar w:fldCharType="separate"/>
            </w:r>
            <w:r w:rsidR="00FA30DA">
              <w:rPr>
                <w:webHidden/>
              </w:rPr>
              <w:t>5</w:t>
            </w:r>
            <w:r w:rsidR="00536707">
              <w:rPr>
                <w:webHidden/>
              </w:rPr>
              <w:fldChar w:fldCharType="end"/>
            </w:r>
          </w:hyperlink>
        </w:p>
        <w:p w14:paraId="4125BB43" w14:textId="7FE406E4" w:rsidR="00536707"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93663469" w:history="1">
            <w:r w:rsidR="00536707" w:rsidRPr="00D9159D">
              <w:rPr>
                <w:rStyle w:val="Hyperlink"/>
              </w:rPr>
              <w:t>Empower and include the Tasmanian community</w:t>
            </w:r>
            <w:r w:rsidR="00536707">
              <w:rPr>
                <w:webHidden/>
              </w:rPr>
              <w:tab/>
            </w:r>
            <w:r w:rsidR="00536707">
              <w:rPr>
                <w:webHidden/>
              </w:rPr>
              <w:fldChar w:fldCharType="begin"/>
            </w:r>
            <w:r w:rsidR="00536707">
              <w:rPr>
                <w:webHidden/>
              </w:rPr>
              <w:instrText xml:space="preserve"> PAGEREF _Toc193663469 \h </w:instrText>
            </w:r>
            <w:r w:rsidR="00536707">
              <w:rPr>
                <w:webHidden/>
              </w:rPr>
            </w:r>
            <w:r w:rsidR="00536707">
              <w:rPr>
                <w:webHidden/>
              </w:rPr>
              <w:fldChar w:fldCharType="separate"/>
            </w:r>
            <w:r w:rsidR="00FA30DA">
              <w:rPr>
                <w:webHidden/>
              </w:rPr>
              <w:t>5</w:t>
            </w:r>
            <w:r w:rsidR="00536707">
              <w:rPr>
                <w:webHidden/>
              </w:rPr>
              <w:fldChar w:fldCharType="end"/>
            </w:r>
          </w:hyperlink>
        </w:p>
        <w:p w14:paraId="5F8DD07B" w14:textId="383D1753" w:rsidR="00536707"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93663470" w:history="1">
            <w:r w:rsidR="00536707" w:rsidRPr="00D9159D">
              <w:rPr>
                <w:rStyle w:val="Hyperlink"/>
              </w:rPr>
              <w:t>Build digital skills and inspire the next generation</w:t>
            </w:r>
            <w:r w:rsidR="00536707">
              <w:rPr>
                <w:webHidden/>
              </w:rPr>
              <w:tab/>
            </w:r>
            <w:r w:rsidR="00536707">
              <w:rPr>
                <w:webHidden/>
              </w:rPr>
              <w:fldChar w:fldCharType="begin"/>
            </w:r>
            <w:r w:rsidR="00536707">
              <w:rPr>
                <w:webHidden/>
              </w:rPr>
              <w:instrText xml:space="preserve"> PAGEREF _Toc193663470 \h </w:instrText>
            </w:r>
            <w:r w:rsidR="00536707">
              <w:rPr>
                <w:webHidden/>
              </w:rPr>
            </w:r>
            <w:r w:rsidR="00536707">
              <w:rPr>
                <w:webHidden/>
              </w:rPr>
              <w:fldChar w:fldCharType="separate"/>
            </w:r>
            <w:r w:rsidR="00FA30DA">
              <w:rPr>
                <w:webHidden/>
              </w:rPr>
              <w:t>5</w:t>
            </w:r>
            <w:r w:rsidR="00536707">
              <w:rPr>
                <w:webHidden/>
              </w:rPr>
              <w:fldChar w:fldCharType="end"/>
            </w:r>
          </w:hyperlink>
        </w:p>
        <w:p w14:paraId="5E83E209" w14:textId="1500253A" w:rsidR="00536707" w:rsidRDefault="00000000">
          <w:pPr>
            <w:pStyle w:val="TOC1"/>
            <w:tabs>
              <w:tab w:val="right" w:leader="dot" w:pos="10194"/>
            </w:tabs>
            <w:rPr>
              <w:rFonts w:asciiTheme="minorHAnsi" w:eastAsiaTheme="minorEastAsia" w:hAnsiTheme="minorHAnsi"/>
              <w:b w:val="0"/>
              <w:noProof/>
              <w:color w:val="auto"/>
              <w:kern w:val="2"/>
              <w:sz w:val="24"/>
              <w:szCs w:val="24"/>
              <w:lang w:eastAsia="en-AU"/>
              <w14:ligatures w14:val="standardContextual"/>
            </w:rPr>
          </w:pPr>
          <w:hyperlink w:anchor="_Toc193663471" w:history="1">
            <w:r w:rsidR="00536707" w:rsidRPr="00D9159D">
              <w:rPr>
                <w:rStyle w:val="Hyperlink"/>
                <w:noProof/>
              </w:rPr>
              <w:t>Have your say</w:t>
            </w:r>
            <w:r w:rsidR="00536707">
              <w:rPr>
                <w:noProof/>
                <w:webHidden/>
              </w:rPr>
              <w:tab/>
            </w:r>
            <w:r w:rsidR="00536707">
              <w:rPr>
                <w:noProof/>
                <w:webHidden/>
              </w:rPr>
              <w:fldChar w:fldCharType="begin"/>
            </w:r>
            <w:r w:rsidR="00536707">
              <w:rPr>
                <w:noProof/>
                <w:webHidden/>
              </w:rPr>
              <w:instrText xml:space="preserve"> PAGEREF _Toc193663471 \h </w:instrText>
            </w:r>
            <w:r w:rsidR="00536707">
              <w:rPr>
                <w:noProof/>
                <w:webHidden/>
              </w:rPr>
            </w:r>
            <w:r w:rsidR="00536707">
              <w:rPr>
                <w:noProof/>
                <w:webHidden/>
              </w:rPr>
              <w:fldChar w:fldCharType="separate"/>
            </w:r>
            <w:r w:rsidR="00FA30DA">
              <w:rPr>
                <w:noProof/>
                <w:webHidden/>
              </w:rPr>
              <w:t>7</w:t>
            </w:r>
            <w:r w:rsidR="00536707">
              <w:rPr>
                <w:noProof/>
                <w:webHidden/>
              </w:rPr>
              <w:fldChar w:fldCharType="end"/>
            </w:r>
          </w:hyperlink>
        </w:p>
        <w:p w14:paraId="4717D70F" w14:textId="04836DEE" w:rsidR="00511936" w:rsidRDefault="00511936">
          <w:r>
            <w:rPr>
              <w:b/>
              <w:bCs/>
              <w:noProof/>
            </w:rPr>
            <w:fldChar w:fldCharType="end"/>
          </w:r>
        </w:p>
      </w:sdtContent>
    </w:sdt>
    <w:p w14:paraId="7CDABCA8" w14:textId="77777777" w:rsidR="008F75B7" w:rsidRPr="003F6291" w:rsidRDefault="008F75B7" w:rsidP="003F6291">
      <w:pPr>
        <w:pStyle w:val="BodyText"/>
      </w:pPr>
    </w:p>
    <w:p w14:paraId="6E84629A" w14:textId="3C764630" w:rsidR="008F75B7" w:rsidRDefault="008F75B7" w:rsidP="003F6291">
      <w:pPr>
        <w:pStyle w:val="Heading1"/>
        <w:sectPr w:rsidR="008F75B7" w:rsidSect="00017CDA">
          <w:footerReference w:type="default" r:id="rId12"/>
          <w:pgSz w:w="11906" w:h="16838" w:code="9"/>
          <w:pgMar w:top="1134" w:right="851" w:bottom="1134" w:left="851" w:header="709" w:footer="219" w:gutter="0"/>
          <w:pgNumType w:fmt="lowerRoman" w:start="1"/>
          <w:cols w:space="708"/>
          <w:docGrid w:linePitch="360"/>
        </w:sectPr>
      </w:pPr>
      <w:bookmarkStart w:id="0" w:name="_Toc410306156"/>
      <w:bookmarkStart w:id="1" w:name="_Toc410306220"/>
    </w:p>
    <w:p w14:paraId="485C74C5" w14:textId="24FF70F0" w:rsidR="000A50F7" w:rsidRDefault="00AA3452" w:rsidP="00E85EF0">
      <w:pPr>
        <w:pStyle w:val="Heading1"/>
        <w:spacing w:before="0"/>
      </w:pPr>
      <w:bookmarkStart w:id="2" w:name="_Toc193663457"/>
      <w:bookmarkEnd w:id="0"/>
      <w:bookmarkEnd w:id="1"/>
      <w:r>
        <w:lastRenderedPageBreak/>
        <w:t>Message</w:t>
      </w:r>
      <w:r w:rsidR="00F0280C">
        <w:t xml:space="preserve"> from the Minister</w:t>
      </w:r>
      <w:bookmarkStart w:id="3" w:name="_Toc410916392"/>
      <w:bookmarkStart w:id="4" w:name="_Toc410917288"/>
      <w:bookmarkStart w:id="5" w:name="_Toc410917386"/>
      <w:bookmarkStart w:id="6" w:name="_Toc419195850"/>
      <w:bookmarkEnd w:id="2"/>
    </w:p>
    <w:p w14:paraId="773E6118" w14:textId="49A91EE8" w:rsidR="00D004E5" w:rsidRPr="00494472" w:rsidRDefault="00A834BF" w:rsidP="00A834BF">
      <w:pPr>
        <w:pStyle w:val="BodyText"/>
        <w:rPr>
          <w:szCs w:val="24"/>
        </w:rPr>
      </w:pPr>
      <w:r w:rsidRPr="00494472">
        <w:rPr>
          <w:noProof/>
          <w:szCs w:val="24"/>
        </w:rPr>
        <w:drawing>
          <wp:anchor distT="0" distB="144145" distL="114300" distR="252095" simplePos="0" relativeHeight="251658240" behindDoc="0" locked="0" layoutInCell="1" allowOverlap="1" wp14:anchorId="0E4688AD" wp14:editId="1DAD64D2">
            <wp:simplePos x="0" y="0"/>
            <wp:positionH relativeFrom="margin">
              <wp:posOffset>26670</wp:posOffset>
            </wp:positionH>
            <wp:positionV relativeFrom="paragraph">
              <wp:posOffset>59690</wp:posOffset>
            </wp:positionV>
            <wp:extent cx="1767840" cy="2317750"/>
            <wp:effectExtent l="0" t="0" r="3810" b="6350"/>
            <wp:wrapSquare wrapText="bothSides"/>
            <wp:docPr id="4891803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8032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7840" cy="231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139" w:rsidRPr="00494472">
        <w:rPr>
          <w:szCs w:val="24"/>
        </w:rPr>
        <w:t xml:space="preserve">As Minister for Innovation, Science, and the Digital Economy, I am pleased to introduce this consultation paper </w:t>
      </w:r>
      <w:r w:rsidR="00D004E5" w:rsidRPr="00494472">
        <w:rPr>
          <w:szCs w:val="24"/>
        </w:rPr>
        <w:t xml:space="preserve">to initiate a </w:t>
      </w:r>
      <w:r w:rsidR="00F60139" w:rsidRPr="00494472">
        <w:rPr>
          <w:szCs w:val="24"/>
        </w:rPr>
        <w:t>refresh</w:t>
      </w:r>
      <w:r w:rsidR="00D004E5" w:rsidRPr="00494472">
        <w:rPr>
          <w:szCs w:val="24"/>
        </w:rPr>
        <w:t xml:space="preserve"> of the </w:t>
      </w:r>
      <w:r w:rsidR="00F0632B" w:rsidRPr="00494472">
        <w:rPr>
          <w:szCs w:val="24"/>
        </w:rPr>
        <w:t>Tasmania</w:t>
      </w:r>
      <w:r w:rsidR="00D004E5" w:rsidRPr="00494472">
        <w:rPr>
          <w:szCs w:val="24"/>
        </w:rPr>
        <w:t>n</w:t>
      </w:r>
      <w:r w:rsidR="00F0632B" w:rsidRPr="00494472">
        <w:rPr>
          <w:szCs w:val="24"/>
        </w:rPr>
        <w:t xml:space="preserve"> Government strategy for digital transformation</w:t>
      </w:r>
      <w:r w:rsidR="00D004E5" w:rsidRPr="00494472">
        <w:rPr>
          <w:szCs w:val="24"/>
        </w:rPr>
        <w:t xml:space="preserve"> – Our Digital Future. </w:t>
      </w:r>
    </w:p>
    <w:p w14:paraId="061F17CB" w14:textId="5EB9FEEB" w:rsidR="00F0632B" w:rsidRPr="00494472" w:rsidRDefault="00F0632B" w:rsidP="00F0632B">
      <w:pPr>
        <w:pStyle w:val="BodyText"/>
        <w:rPr>
          <w:szCs w:val="24"/>
        </w:rPr>
      </w:pPr>
      <w:r w:rsidRPr="00494472">
        <w:rPr>
          <w:szCs w:val="24"/>
        </w:rPr>
        <w:t xml:space="preserve">We are in an era of rapid digital transformation, where technologies like artificial intelligence, blockchain, the </w:t>
      </w:r>
      <w:r w:rsidR="00494472" w:rsidRPr="00494472">
        <w:rPr>
          <w:szCs w:val="24"/>
        </w:rPr>
        <w:t>Internet</w:t>
      </w:r>
      <w:r w:rsidR="00494472">
        <w:rPr>
          <w:szCs w:val="24"/>
        </w:rPr>
        <w:t>-</w:t>
      </w:r>
      <w:r w:rsidR="00494472" w:rsidRPr="00494472">
        <w:rPr>
          <w:szCs w:val="24"/>
        </w:rPr>
        <w:t>of</w:t>
      </w:r>
      <w:r w:rsidR="00494472">
        <w:rPr>
          <w:szCs w:val="24"/>
        </w:rPr>
        <w:t>-</w:t>
      </w:r>
      <w:r w:rsidRPr="00494472">
        <w:rPr>
          <w:szCs w:val="24"/>
        </w:rPr>
        <w:t>Things, and high-speed broadband technologies are reshaping our lives, jobs, and industries. These advancements bring both opportunities and challenges for Tasmania, and we must be prepared to harness their potential.</w:t>
      </w:r>
    </w:p>
    <w:p w14:paraId="71E07486" w14:textId="77777777" w:rsidR="00F0632B" w:rsidRPr="00494472" w:rsidRDefault="00F0632B" w:rsidP="00F0632B">
      <w:pPr>
        <w:pStyle w:val="BodyText"/>
        <w:rPr>
          <w:szCs w:val="24"/>
        </w:rPr>
      </w:pPr>
      <w:r w:rsidRPr="00494472">
        <w:rPr>
          <w:szCs w:val="24"/>
        </w:rPr>
        <w:t>Digital transformation is crucial for innovation, productivity, and economic growth. It also plays a vital role in enhancing public services, improving quality of life, and ensuring sustainability. The Tasmanian Government is committed to leading in this space, and we seek input from our stakeholders to shape our digital future.</w:t>
      </w:r>
    </w:p>
    <w:p w14:paraId="4AE33835" w14:textId="77777777" w:rsidR="00F0632B" w:rsidRPr="00494472" w:rsidRDefault="00F0632B" w:rsidP="00F0632B">
      <w:pPr>
        <w:pStyle w:val="BodyText"/>
        <w:rPr>
          <w:szCs w:val="24"/>
        </w:rPr>
      </w:pPr>
      <w:r w:rsidRPr="00494472">
        <w:rPr>
          <w:szCs w:val="24"/>
        </w:rPr>
        <w:t>Tasmania has unique strengths in sectors such as advanced manufacturing, maritime, defence, space, ICT, and health. By leveraging these strengths, we can develop robust digital capabilities that provide a competitive advantage. Our core industries, including agriculture, food, forestry, mining, and tourism, can also benefit significantly from digital advancements.</w:t>
      </w:r>
    </w:p>
    <w:p w14:paraId="09F02917" w14:textId="77777777" w:rsidR="00F0632B" w:rsidRPr="00494472" w:rsidRDefault="00F0632B" w:rsidP="00F0632B">
      <w:pPr>
        <w:pStyle w:val="BodyText"/>
        <w:rPr>
          <w:szCs w:val="24"/>
        </w:rPr>
      </w:pPr>
      <w:r w:rsidRPr="00494472">
        <w:rPr>
          <w:szCs w:val="24"/>
        </w:rPr>
        <w:t>Investing in digital infrastructure and skills is critical to this journey. We need modern digital networks, secure data systems, and advanced STEM education facilities to create an environment where digital industries can thrive.</w:t>
      </w:r>
    </w:p>
    <w:p w14:paraId="5D65170B" w14:textId="77777777" w:rsidR="00F0632B" w:rsidRPr="00494472" w:rsidRDefault="00F0632B" w:rsidP="00F0632B">
      <w:pPr>
        <w:pStyle w:val="BodyText"/>
        <w:rPr>
          <w:szCs w:val="24"/>
        </w:rPr>
      </w:pPr>
      <w:r w:rsidRPr="00494472">
        <w:rPr>
          <w:szCs w:val="24"/>
        </w:rPr>
        <w:t>Our goal is to build a stronger, more diverse economy that benefits all Tasmanians. This includes embracing the benefits of digital transformation to create a resilient and inclusive digital economy.</w:t>
      </w:r>
    </w:p>
    <w:p w14:paraId="791108FB" w14:textId="33ACD992" w:rsidR="00F0632B" w:rsidRPr="00494472" w:rsidRDefault="00F0632B" w:rsidP="00F0632B">
      <w:pPr>
        <w:pStyle w:val="BodyText"/>
        <w:rPr>
          <w:szCs w:val="24"/>
        </w:rPr>
      </w:pPr>
      <w:r w:rsidRPr="00494472">
        <w:rPr>
          <w:szCs w:val="24"/>
        </w:rPr>
        <w:t>To achieve this vision, we need your input. This consultation paper outlines some of the potential objectives, priorities, and approach</w:t>
      </w:r>
      <w:r w:rsidR="00302F29" w:rsidRPr="00494472">
        <w:rPr>
          <w:szCs w:val="24"/>
        </w:rPr>
        <w:t>es</w:t>
      </w:r>
      <w:r w:rsidRPr="00494472">
        <w:rPr>
          <w:szCs w:val="24"/>
        </w:rPr>
        <w:t xml:space="preserve"> we may choose to take. Your insights, ideas, and expertise will help shape our refresh of Our Digital Future and influence the future strategy for our digital economy.</w:t>
      </w:r>
    </w:p>
    <w:p w14:paraId="3D9976AA" w14:textId="67AF3F41" w:rsidR="00D9591B" w:rsidRPr="00494472" w:rsidRDefault="0060492C" w:rsidP="0060492C">
      <w:pPr>
        <w:pStyle w:val="NormalWeb"/>
      </w:pPr>
      <w:r w:rsidRPr="00494472">
        <w:rPr>
          <w:noProof/>
        </w:rPr>
        <w:drawing>
          <wp:inline distT="0" distB="0" distL="0" distR="0" wp14:anchorId="7653DA06" wp14:editId="45BA5348">
            <wp:extent cx="1323975" cy="436740"/>
            <wp:effectExtent l="0" t="0" r="0" b="1905"/>
            <wp:docPr id="214318954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89542" name="Picture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7565" cy="441223"/>
                    </a:xfrm>
                    <a:prstGeom prst="rect">
                      <a:avLst/>
                    </a:prstGeom>
                    <a:noFill/>
                    <a:ln>
                      <a:noFill/>
                    </a:ln>
                  </pic:spPr>
                </pic:pic>
              </a:graphicData>
            </a:graphic>
          </wp:inline>
        </w:drawing>
      </w:r>
    </w:p>
    <w:p w14:paraId="57CAB400" w14:textId="77777777" w:rsidR="001A1726" w:rsidRPr="00747DB5" w:rsidRDefault="001A1726" w:rsidP="00EB6AEE">
      <w:pPr>
        <w:pStyle w:val="ListBullet"/>
        <w:numPr>
          <w:ilvl w:val="0"/>
          <w:numId w:val="0"/>
        </w:numPr>
        <w:rPr>
          <w:b/>
          <w:bCs/>
          <w:sz w:val="24"/>
          <w:szCs w:val="24"/>
        </w:rPr>
      </w:pPr>
      <w:r w:rsidRPr="00747DB5">
        <w:rPr>
          <w:b/>
          <w:bCs/>
          <w:sz w:val="24"/>
          <w:szCs w:val="24"/>
        </w:rPr>
        <w:t xml:space="preserve">Hon. Madeleine Ogilvie MP </w:t>
      </w:r>
    </w:p>
    <w:p w14:paraId="5B6238F9" w14:textId="73CDB914" w:rsidR="001A1726" w:rsidRPr="00747DB5" w:rsidRDefault="001A1726" w:rsidP="00EB6AEE">
      <w:pPr>
        <w:pStyle w:val="ListBullet"/>
        <w:numPr>
          <w:ilvl w:val="0"/>
          <w:numId w:val="0"/>
        </w:numPr>
        <w:rPr>
          <w:sz w:val="24"/>
          <w:szCs w:val="24"/>
        </w:rPr>
      </w:pPr>
      <w:r w:rsidRPr="00747DB5">
        <w:rPr>
          <w:sz w:val="24"/>
          <w:szCs w:val="24"/>
        </w:rPr>
        <w:t xml:space="preserve">Minister for </w:t>
      </w:r>
      <w:r w:rsidR="00441E41" w:rsidRPr="00747DB5">
        <w:rPr>
          <w:sz w:val="24"/>
          <w:szCs w:val="24"/>
        </w:rPr>
        <w:t>Innovation, Science and the Digital Economy</w:t>
      </w:r>
    </w:p>
    <w:p w14:paraId="5ADB5E9B" w14:textId="77777777" w:rsidR="00AA3452" w:rsidRDefault="00AA3452" w:rsidP="00AA3452">
      <w:pPr>
        <w:pStyle w:val="ListBullet"/>
        <w:numPr>
          <w:ilvl w:val="0"/>
          <w:numId w:val="0"/>
        </w:numPr>
        <w:ind w:left="567" w:hanging="340"/>
      </w:pPr>
    </w:p>
    <w:bookmarkEnd w:id="3"/>
    <w:bookmarkEnd w:id="4"/>
    <w:bookmarkEnd w:id="5"/>
    <w:bookmarkEnd w:id="6"/>
    <w:p w14:paraId="401190B3" w14:textId="77777777" w:rsidR="00A834BF" w:rsidRDefault="00A834BF">
      <w:pPr>
        <w:rPr>
          <w:rStyle w:val="Instructions"/>
          <w:rFonts w:eastAsiaTheme="majorEastAsia" w:cstheme="majorBidi"/>
          <w:color w:val="084D5D"/>
          <w:sz w:val="48"/>
          <w:szCs w:val="32"/>
          <w:u w:val="none"/>
        </w:rPr>
      </w:pPr>
      <w:r>
        <w:rPr>
          <w:rStyle w:val="Instructions"/>
          <w:color w:val="084D5D"/>
          <w:sz w:val="48"/>
          <w:szCs w:val="32"/>
          <w:u w:val="none"/>
        </w:rPr>
        <w:br w:type="page"/>
      </w:r>
    </w:p>
    <w:p w14:paraId="4FC3E30B" w14:textId="713CAEFA" w:rsidR="00F61EA0" w:rsidRPr="001D31A5" w:rsidRDefault="00AA3452" w:rsidP="001D31A5">
      <w:pPr>
        <w:pStyle w:val="Heading1"/>
      </w:pPr>
      <w:bookmarkStart w:id="7" w:name="_Toc193663458"/>
      <w:r w:rsidRPr="001D31A5">
        <w:rPr>
          <w:rStyle w:val="Instructions"/>
          <w:color w:val="084D5D"/>
          <w:sz w:val="48"/>
          <w:szCs w:val="32"/>
          <w:u w:val="none"/>
        </w:rPr>
        <w:lastRenderedPageBreak/>
        <w:t>Overview</w:t>
      </w:r>
      <w:bookmarkEnd w:id="7"/>
    </w:p>
    <w:p w14:paraId="5407762D" w14:textId="6C07C715" w:rsidR="008A7613" w:rsidRPr="00494472" w:rsidRDefault="008A7613" w:rsidP="00494472">
      <w:pPr>
        <w:pStyle w:val="BodyText"/>
      </w:pPr>
      <w:r w:rsidRPr="00494472">
        <w:t>The Tasmanian Government is refreshing the Our Digital Future strategy to accelerate digital transformation across key sectors of the Tasmanian economy. This strategy aims to drive innovation, productivity, sustainability, jobs, and growth through the adoption of digital technologies.</w:t>
      </w:r>
    </w:p>
    <w:p w14:paraId="3D4D6DCC" w14:textId="469539B2" w:rsidR="008A7613" w:rsidRPr="00494472" w:rsidRDefault="008A7613" w:rsidP="00494472">
      <w:pPr>
        <w:pStyle w:val="BodyText"/>
      </w:pPr>
      <w:r w:rsidRPr="00494472">
        <w:t xml:space="preserve">Digital transformation involves the integration of digital technologies into all areas of business and society, fundamentally changing how we operate and deliver value. Technologies such as artificial intelligence, blockchain, the </w:t>
      </w:r>
      <w:r w:rsidR="00494472" w:rsidRPr="00494472">
        <w:t>Internet</w:t>
      </w:r>
      <w:r w:rsidR="00494472">
        <w:t>-</w:t>
      </w:r>
      <w:r w:rsidR="00494472" w:rsidRPr="00494472">
        <w:t>of</w:t>
      </w:r>
      <w:r w:rsidR="00494472">
        <w:t>-</w:t>
      </w:r>
      <w:r w:rsidRPr="00494472">
        <w:t xml:space="preserve">Things, and </w:t>
      </w:r>
      <w:r w:rsidR="00C246B9" w:rsidRPr="00494472">
        <w:t xml:space="preserve">high-speed broadband technologies </w:t>
      </w:r>
      <w:r w:rsidRPr="00494472">
        <w:t>are at the forefront of this transformation.</w:t>
      </w:r>
    </w:p>
    <w:p w14:paraId="5E79EF98" w14:textId="77777777" w:rsidR="008A7613" w:rsidRPr="00494472" w:rsidRDefault="008A7613" w:rsidP="00494472">
      <w:pPr>
        <w:pStyle w:val="BodyText"/>
      </w:pPr>
      <w:r w:rsidRPr="00494472">
        <w:t>Applying digital technologies across Tasmania’s key sectors has the potential to address complex challenges, develop unique capabilities, boost productivity, attract investment, and create new industries and highly skilled jobs. However, adopting these technologies requires sophisticated planning, research, and significant investment in new systems and skills development.</w:t>
      </w:r>
    </w:p>
    <w:p w14:paraId="3E738316" w14:textId="07729461" w:rsidR="00A834BF" w:rsidRPr="00494472" w:rsidRDefault="008A7613" w:rsidP="00494472">
      <w:pPr>
        <w:pStyle w:val="BodyText"/>
      </w:pPr>
      <w:r w:rsidRPr="00494472">
        <w:t>The refreshed strategy will take a cross-sectoral approach to identify and address these challenges, focusing on applications with the highest strategic impact. It aims to foster collaboration across industries, encourage resource sharing, and facilitate investment in critical infrastructure and STEM workforce development.</w:t>
      </w:r>
    </w:p>
    <w:p w14:paraId="4A389780" w14:textId="037666EA" w:rsidR="00E45951" w:rsidRDefault="00F60139" w:rsidP="00E45951">
      <w:pPr>
        <w:pStyle w:val="Heading1"/>
        <w:rPr>
          <w:lang w:eastAsia="en-AU"/>
        </w:rPr>
      </w:pPr>
      <w:bookmarkStart w:id="8" w:name="_Toc193663459"/>
      <w:r>
        <w:rPr>
          <w:lang w:eastAsia="en-AU"/>
        </w:rPr>
        <w:t xml:space="preserve">Digital </w:t>
      </w:r>
      <w:bookmarkStart w:id="9" w:name="_Hlk193655795"/>
      <w:r w:rsidR="00ED6FC9">
        <w:rPr>
          <w:lang w:eastAsia="en-AU"/>
        </w:rPr>
        <w:t>transformation</w:t>
      </w:r>
      <w:bookmarkEnd w:id="8"/>
      <w:r w:rsidR="00ED6FC9">
        <w:rPr>
          <w:lang w:eastAsia="en-AU"/>
        </w:rPr>
        <w:t xml:space="preserve"> </w:t>
      </w:r>
      <w:bookmarkEnd w:id="9"/>
    </w:p>
    <w:p w14:paraId="7818D88C" w14:textId="6ED496A5" w:rsidR="00E45951" w:rsidRPr="001D31A5" w:rsidRDefault="00E45951" w:rsidP="001D31A5">
      <w:pPr>
        <w:pStyle w:val="Heading2"/>
      </w:pPr>
      <w:bookmarkStart w:id="10" w:name="_Toc193663460"/>
      <w:r w:rsidRPr="001D31A5">
        <w:t xml:space="preserve">What is </w:t>
      </w:r>
      <w:r w:rsidR="00F60139">
        <w:t xml:space="preserve">digital </w:t>
      </w:r>
      <w:r w:rsidR="00ED6FC9" w:rsidRPr="00ED6FC9">
        <w:t>transformation</w:t>
      </w:r>
      <w:r w:rsidRPr="001D31A5">
        <w:t>?</w:t>
      </w:r>
      <w:bookmarkEnd w:id="10"/>
    </w:p>
    <w:p w14:paraId="64649C2C" w14:textId="77777777" w:rsidR="00ED6FC9" w:rsidRPr="00747DB5" w:rsidRDefault="00ED6FC9" w:rsidP="00ED6FC9">
      <w:pPr>
        <w:spacing w:line="276" w:lineRule="auto"/>
        <w:rPr>
          <w:rFonts w:ascii="Arial" w:hAnsi="Arial" w:cs="Arial"/>
          <w:sz w:val="24"/>
          <w:szCs w:val="24"/>
        </w:rPr>
      </w:pPr>
      <w:r w:rsidRPr="00747DB5">
        <w:rPr>
          <w:rFonts w:ascii="Arial" w:hAnsi="Arial" w:cs="Arial"/>
          <w:sz w:val="24"/>
          <w:szCs w:val="24"/>
        </w:rPr>
        <w:t>Digital transformation refers to the adoption of digital technologies to create new or modify existing business processes, culture, and customer experiences to meet changing business and market requirements. It involves the integration of digital technology into all areas of a business, resulting in fundamental changes to how businesses operate and deliver value to customers.</w:t>
      </w:r>
    </w:p>
    <w:p w14:paraId="1D59835A" w14:textId="23679A14" w:rsidR="001846A6" w:rsidRDefault="001846A6" w:rsidP="00ED6FC9">
      <w:pPr>
        <w:pStyle w:val="Heading2"/>
      </w:pPr>
      <w:bookmarkStart w:id="11" w:name="_Toc193663461"/>
      <w:r>
        <w:t xml:space="preserve">Why focus on </w:t>
      </w:r>
      <w:r w:rsidR="00F60139">
        <w:t xml:space="preserve">digital </w:t>
      </w:r>
      <w:r w:rsidR="00ED6FC9" w:rsidRPr="00ED6FC9">
        <w:t>transformation</w:t>
      </w:r>
      <w:r>
        <w:t>?</w:t>
      </w:r>
      <w:bookmarkEnd w:id="11"/>
    </w:p>
    <w:p w14:paraId="714802CB" w14:textId="3439D953" w:rsidR="00F60139" w:rsidRPr="00747DB5" w:rsidRDefault="00ED6FC9" w:rsidP="00A81F17">
      <w:pPr>
        <w:spacing w:line="276" w:lineRule="auto"/>
        <w:rPr>
          <w:rFonts w:ascii="Arial" w:hAnsi="Arial" w:cs="Arial"/>
          <w:sz w:val="24"/>
          <w:szCs w:val="24"/>
        </w:rPr>
      </w:pPr>
      <w:r w:rsidRPr="00747DB5">
        <w:rPr>
          <w:rFonts w:ascii="Arial" w:hAnsi="Arial" w:cs="Arial"/>
          <w:sz w:val="24"/>
          <w:szCs w:val="24"/>
        </w:rPr>
        <w:t>Digital transformation offers significant economic and social benefits, including increased productivity, efficiency gains, enhanced competitiveness, high-skilled job growth, new industrial capabilities, improved sustainability, and accelerated knowledge creation. The application of digital technologies can add substantial value to the economy and improve the quality of life for all Tasmanians</w:t>
      </w:r>
      <w:r w:rsidR="00542B71" w:rsidRPr="00747DB5">
        <w:rPr>
          <w:rFonts w:ascii="Arial" w:hAnsi="Arial" w:cs="Arial"/>
          <w:sz w:val="24"/>
          <w:szCs w:val="24"/>
        </w:rPr>
        <w:t>.</w:t>
      </w:r>
    </w:p>
    <w:p w14:paraId="0528113F" w14:textId="1CACB91D" w:rsidR="00446265" w:rsidRDefault="00A94949" w:rsidP="00446265">
      <w:pPr>
        <w:pStyle w:val="Heading2"/>
      </w:pPr>
      <w:bookmarkStart w:id="12" w:name="_Toc193663462"/>
      <w:r>
        <w:t xml:space="preserve">What </w:t>
      </w:r>
      <w:r w:rsidR="006D3405">
        <w:t xml:space="preserve">are the barriers to </w:t>
      </w:r>
      <w:r>
        <w:t>development and adoption</w:t>
      </w:r>
      <w:r w:rsidR="00446265">
        <w:t>?</w:t>
      </w:r>
      <w:bookmarkEnd w:id="12"/>
    </w:p>
    <w:p w14:paraId="38D913D6" w14:textId="16227CA1" w:rsidR="00D441ED" w:rsidRDefault="00F60139" w:rsidP="00747DB5">
      <w:pPr>
        <w:spacing w:line="276" w:lineRule="auto"/>
        <w:rPr>
          <w:rFonts w:ascii="Arial" w:eastAsiaTheme="majorEastAsia" w:hAnsi="Arial" w:cstheme="majorBidi"/>
          <w:color w:val="084D5D"/>
          <w:sz w:val="36"/>
          <w:szCs w:val="26"/>
        </w:rPr>
      </w:pPr>
      <w:r w:rsidRPr="00747DB5">
        <w:rPr>
          <w:rFonts w:ascii="Arial" w:hAnsi="Arial" w:cs="Arial"/>
          <w:sz w:val="24"/>
          <w:szCs w:val="24"/>
        </w:rPr>
        <w:t>Adopting digital technologies involves complex integration of digital systems, robust data management, and advanced computational infrastructure. Barriers include high costs, lack of digital skills, resistance to change, and concerns about data privacy and security. Addressing these barriers is essential for successful digital innovation</w:t>
      </w:r>
      <w:r w:rsidR="00FE7000" w:rsidRPr="00747DB5">
        <w:rPr>
          <w:rFonts w:ascii="Arial" w:hAnsi="Arial" w:cs="Arial"/>
          <w:sz w:val="24"/>
          <w:szCs w:val="24"/>
        </w:rPr>
        <w:t>.</w:t>
      </w:r>
      <w:r w:rsidR="00D441ED">
        <w:rPr>
          <w:rFonts w:ascii="Arial" w:eastAsiaTheme="majorEastAsia" w:hAnsi="Arial" w:cstheme="majorBidi"/>
          <w:color w:val="084D5D"/>
          <w:sz w:val="36"/>
          <w:szCs w:val="26"/>
        </w:rPr>
        <w:br w:type="page"/>
      </w:r>
    </w:p>
    <w:p w14:paraId="114CC1CB" w14:textId="69172AFD" w:rsidR="00F60139" w:rsidRPr="00DD3BE5" w:rsidRDefault="00F60139" w:rsidP="00F60139">
      <w:pPr>
        <w:spacing w:before="100" w:beforeAutospacing="1" w:after="100" w:afterAutospacing="1" w:line="300" w:lineRule="atLeast"/>
        <w:outlineLvl w:val="3"/>
        <w:rPr>
          <w:rFonts w:ascii="Arial" w:eastAsiaTheme="majorEastAsia" w:hAnsi="Arial" w:cstheme="majorBidi"/>
          <w:color w:val="084D5D"/>
          <w:sz w:val="36"/>
          <w:szCs w:val="26"/>
        </w:rPr>
      </w:pPr>
      <w:r w:rsidRPr="00DD3BE5">
        <w:rPr>
          <w:rFonts w:ascii="Arial" w:eastAsiaTheme="majorEastAsia" w:hAnsi="Arial" w:cstheme="majorBidi"/>
          <w:color w:val="084D5D"/>
          <w:sz w:val="36"/>
          <w:szCs w:val="26"/>
        </w:rPr>
        <w:lastRenderedPageBreak/>
        <w:t>Examples of digital applications</w:t>
      </w:r>
    </w:p>
    <w:p w14:paraId="48B34B82" w14:textId="77777777" w:rsidR="00F60139" w:rsidRPr="00747DB5" w:rsidRDefault="00F60139" w:rsidP="00D441ED">
      <w:pPr>
        <w:pStyle w:val="ListParagraph"/>
        <w:numPr>
          <w:ilvl w:val="0"/>
          <w:numId w:val="38"/>
        </w:numPr>
        <w:tabs>
          <w:tab w:val="num" w:pos="720"/>
        </w:tabs>
        <w:spacing w:line="276" w:lineRule="auto"/>
        <w:rPr>
          <w:rFonts w:ascii="Arial" w:hAnsi="Arial" w:cs="Arial"/>
          <w:sz w:val="24"/>
          <w:szCs w:val="24"/>
        </w:rPr>
      </w:pPr>
      <w:r w:rsidRPr="00747DB5">
        <w:rPr>
          <w:rFonts w:ascii="Arial" w:hAnsi="Arial" w:cs="Arial"/>
          <w:b/>
          <w:bCs/>
          <w:sz w:val="24"/>
          <w:szCs w:val="24"/>
        </w:rPr>
        <w:t>Agriculture</w:t>
      </w:r>
      <w:r w:rsidRPr="00747DB5">
        <w:rPr>
          <w:rFonts w:ascii="Arial" w:hAnsi="Arial" w:cs="Arial"/>
          <w:sz w:val="24"/>
          <w:szCs w:val="24"/>
        </w:rPr>
        <w:t>: Precision farming, autonomous machinery, smart irrigation systems.</w:t>
      </w:r>
    </w:p>
    <w:p w14:paraId="21648E00" w14:textId="77777777" w:rsidR="00F60139" w:rsidRPr="00747DB5" w:rsidRDefault="00F60139" w:rsidP="00D441ED">
      <w:pPr>
        <w:pStyle w:val="ListParagraph"/>
        <w:numPr>
          <w:ilvl w:val="0"/>
          <w:numId w:val="38"/>
        </w:numPr>
        <w:tabs>
          <w:tab w:val="num" w:pos="720"/>
        </w:tabs>
        <w:spacing w:line="276" w:lineRule="auto"/>
        <w:rPr>
          <w:rFonts w:ascii="Arial" w:hAnsi="Arial" w:cs="Arial"/>
          <w:sz w:val="24"/>
          <w:szCs w:val="24"/>
        </w:rPr>
      </w:pPr>
      <w:r w:rsidRPr="00747DB5">
        <w:rPr>
          <w:rFonts w:ascii="Arial" w:hAnsi="Arial" w:cs="Arial"/>
          <w:b/>
          <w:bCs/>
          <w:sz w:val="24"/>
          <w:szCs w:val="24"/>
        </w:rPr>
        <w:t>Health</w:t>
      </w:r>
      <w:r w:rsidRPr="00747DB5">
        <w:rPr>
          <w:rFonts w:ascii="Arial" w:hAnsi="Arial" w:cs="Arial"/>
          <w:sz w:val="24"/>
          <w:szCs w:val="24"/>
        </w:rPr>
        <w:t>: Telemedicine, robotic-assisted surgery, digital health records.</w:t>
      </w:r>
    </w:p>
    <w:p w14:paraId="29A84C53" w14:textId="77777777" w:rsidR="00F60139" w:rsidRPr="00747DB5" w:rsidRDefault="00F60139" w:rsidP="00D441ED">
      <w:pPr>
        <w:pStyle w:val="ListParagraph"/>
        <w:numPr>
          <w:ilvl w:val="0"/>
          <w:numId w:val="38"/>
        </w:numPr>
        <w:tabs>
          <w:tab w:val="num" w:pos="720"/>
        </w:tabs>
        <w:spacing w:line="276" w:lineRule="auto"/>
        <w:rPr>
          <w:rFonts w:ascii="Arial" w:hAnsi="Arial" w:cs="Arial"/>
          <w:sz w:val="24"/>
          <w:szCs w:val="24"/>
        </w:rPr>
      </w:pPr>
      <w:r w:rsidRPr="00747DB5">
        <w:rPr>
          <w:rFonts w:ascii="Arial" w:hAnsi="Arial" w:cs="Arial"/>
          <w:b/>
          <w:bCs/>
          <w:sz w:val="24"/>
          <w:szCs w:val="24"/>
        </w:rPr>
        <w:t>Manufacturing</w:t>
      </w:r>
      <w:r w:rsidRPr="00747DB5">
        <w:rPr>
          <w:rFonts w:ascii="Arial" w:hAnsi="Arial" w:cs="Arial"/>
          <w:sz w:val="24"/>
          <w:szCs w:val="24"/>
        </w:rPr>
        <w:t>: Automated production lines, predictive maintenance, digital twins.</w:t>
      </w:r>
    </w:p>
    <w:p w14:paraId="3884DA14" w14:textId="77777777" w:rsidR="00F60139" w:rsidRPr="00747DB5" w:rsidRDefault="00F60139" w:rsidP="00D441ED">
      <w:pPr>
        <w:pStyle w:val="ListParagraph"/>
        <w:numPr>
          <w:ilvl w:val="0"/>
          <w:numId w:val="38"/>
        </w:numPr>
        <w:tabs>
          <w:tab w:val="num" w:pos="720"/>
        </w:tabs>
        <w:spacing w:line="276" w:lineRule="auto"/>
        <w:rPr>
          <w:rFonts w:ascii="Arial" w:hAnsi="Arial" w:cs="Arial"/>
          <w:sz w:val="24"/>
          <w:szCs w:val="24"/>
        </w:rPr>
      </w:pPr>
      <w:r w:rsidRPr="00747DB5">
        <w:rPr>
          <w:rFonts w:ascii="Arial" w:hAnsi="Arial" w:cs="Arial"/>
          <w:b/>
          <w:bCs/>
          <w:sz w:val="24"/>
          <w:szCs w:val="24"/>
        </w:rPr>
        <w:t>Tourism</w:t>
      </w:r>
      <w:r w:rsidRPr="00747DB5">
        <w:rPr>
          <w:rFonts w:ascii="Arial" w:hAnsi="Arial" w:cs="Arial"/>
          <w:sz w:val="24"/>
          <w:szCs w:val="24"/>
        </w:rPr>
        <w:t>: Digital booking systems, virtual tours, smart tourism infrastructure.</w:t>
      </w:r>
    </w:p>
    <w:p w14:paraId="22213D1C" w14:textId="4518C127" w:rsidR="00823916" w:rsidRPr="00747DB5" w:rsidRDefault="00F60139" w:rsidP="00D441ED">
      <w:pPr>
        <w:pStyle w:val="ListParagraph"/>
        <w:numPr>
          <w:ilvl w:val="0"/>
          <w:numId w:val="38"/>
        </w:numPr>
        <w:spacing w:line="276" w:lineRule="auto"/>
        <w:rPr>
          <w:rFonts w:ascii="Arial" w:hAnsi="Arial" w:cs="Arial"/>
          <w:sz w:val="24"/>
          <w:szCs w:val="24"/>
        </w:rPr>
      </w:pPr>
      <w:r w:rsidRPr="00747DB5">
        <w:rPr>
          <w:rFonts w:ascii="Arial" w:hAnsi="Arial" w:cs="Arial"/>
          <w:b/>
          <w:bCs/>
          <w:sz w:val="24"/>
          <w:szCs w:val="24"/>
        </w:rPr>
        <w:t>Energy</w:t>
      </w:r>
      <w:r w:rsidRPr="00747DB5">
        <w:rPr>
          <w:rFonts w:ascii="Arial" w:hAnsi="Arial" w:cs="Arial"/>
          <w:sz w:val="24"/>
          <w:szCs w:val="24"/>
        </w:rPr>
        <w:t>: Smart grids, renewable energy management, energy-efficient systems</w:t>
      </w:r>
      <w:r w:rsidR="0001070C" w:rsidRPr="00747DB5">
        <w:rPr>
          <w:rFonts w:ascii="Arial" w:hAnsi="Arial" w:cs="Arial"/>
          <w:sz w:val="24"/>
          <w:szCs w:val="24"/>
        </w:rPr>
        <w:t>.</w:t>
      </w:r>
    </w:p>
    <w:p w14:paraId="1C08F7EB" w14:textId="78EEC237" w:rsidR="002F6422" w:rsidRDefault="002F6422" w:rsidP="00D441ED">
      <w:pPr>
        <w:pStyle w:val="Heading2"/>
      </w:pPr>
      <w:bookmarkStart w:id="13" w:name="_Toc193663463"/>
      <w:r w:rsidRPr="002F6422">
        <w:t>Alignment with</w:t>
      </w:r>
      <w:r w:rsidR="00D441ED">
        <w:t xml:space="preserve"> </w:t>
      </w:r>
      <w:r w:rsidR="00D441ED" w:rsidRPr="002F6422">
        <w:t>other key plans and strategies</w:t>
      </w:r>
      <w:bookmarkEnd w:id="13"/>
    </w:p>
    <w:p w14:paraId="3DBD3491" w14:textId="4D98907D" w:rsidR="009D71C5" w:rsidRPr="00747DB5" w:rsidRDefault="002F6422" w:rsidP="009D71C5">
      <w:pPr>
        <w:spacing w:line="276" w:lineRule="auto"/>
        <w:rPr>
          <w:rFonts w:ascii="Arial" w:hAnsi="Arial" w:cs="Arial"/>
          <w:sz w:val="24"/>
          <w:szCs w:val="24"/>
        </w:rPr>
      </w:pPr>
      <w:r w:rsidRPr="00747DB5">
        <w:rPr>
          <w:rFonts w:ascii="Arial" w:hAnsi="Arial" w:cs="Arial"/>
          <w:sz w:val="24"/>
          <w:szCs w:val="24"/>
        </w:rPr>
        <w:t>The initiative to refresh Our Digital Future will complement and align with several key plans and strategies that guide Tasmania's development and growth. By integrating these key plans and strategies, the refresh aims to foster a unified approach for digital transformation, ensuring that Tasmania remains at the forefront of digital innovation and growth. This alignment will facilitate a cohesive strategy to achieve our broader goals of innovation, economic resilience, and community wellbeing.</w:t>
      </w:r>
    </w:p>
    <w:p w14:paraId="256836C3" w14:textId="5780178C" w:rsidR="002F6422" w:rsidRPr="00747DB5" w:rsidRDefault="009D71C5" w:rsidP="009D71C5">
      <w:pPr>
        <w:spacing w:line="276" w:lineRule="auto"/>
        <w:rPr>
          <w:rFonts w:ascii="Arial" w:hAnsi="Arial" w:cs="Arial"/>
          <w:sz w:val="24"/>
          <w:szCs w:val="24"/>
        </w:rPr>
      </w:pPr>
      <w:r w:rsidRPr="00747DB5">
        <w:rPr>
          <w:rFonts w:ascii="Arial" w:hAnsi="Arial" w:cs="Arial"/>
          <w:sz w:val="24"/>
          <w:szCs w:val="24"/>
        </w:rPr>
        <w:t xml:space="preserve">The following </w:t>
      </w:r>
      <w:r w:rsidR="002F6422" w:rsidRPr="00747DB5">
        <w:rPr>
          <w:rFonts w:ascii="Arial" w:hAnsi="Arial" w:cs="Arial"/>
          <w:sz w:val="24"/>
          <w:szCs w:val="24"/>
        </w:rPr>
        <w:t xml:space="preserve">key plans and strategies </w:t>
      </w:r>
      <w:r w:rsidRPr="00747DB5">
        <w:rPr>
          <w:rFonts w:ascii="Arial" w:hAnsi="Arial" w:cs="Arial"/>
          <w:sz w:val="24"/>
          <w:szCs w:val="24"/>
        </w:rPr>
        <w:t xml:space="preserve">are relevant to </w:t>
      </w:r>
      <w:r w:rsidR="002F6422" w:rsidRPr="00747DB5">
        <w:rPr>
          <w:rFonts w:ascii="Arial" w:hAnsi="Arial" w:cs="Arial"/>
          <w:sz w:val="24"/>
          <w:szCs w:val="24"/>
        </w:rPr>
        <w:t>Our Digital Future</w:t>
      </w:r>
      <w:r w:rsidRPr="00747DB5">
        <w:rPr>
          <w:rFonts w:ascii="Arial" w:hAnsi="Arial" w:cs="Arial"/>
          <w:sz w:val="24"/>
          <w:szCs w:val="24"/>
        </w:rPr>
        <w:t xml:space="preserve">. </w:t>
      </w:r>
    </w:p>
    <w:p w14:paraId="38E59C33" w14:textId="77777777" w:rsidR="002F6422" w:rsidRPr="00747DB5" w:rsidRDefault="002F6422" w:rsidP="009D71C5">
      <w:pPr>
        <w:spacing w:line="276" w:lineRule="auto"/>
        <w:rPr>
          <w:rFonts w:ascii="Arial" w:hAnsi="Arial" w:cs="Arial"/>
          <w:b/>
          <w:bCs/>
          <w:sz w:val="24"/>
          <w:szCs w:val="24"/>
        </w:rPr>
      </w:pPr>
      <w:r w:rsidRPr="00747DB5">
        <w:rPr>
          <w:rFonts w:ascii="Arial" w:hAnsi="Arial" w:cs="Arial"/>
          <w:b/>
          <w:bCs/>
          <w:sz w:val="24"/>
          <w:szCs w:val="24"/>
        </w:rPr>
        <w:t>2030 Strong Plan for Tasmania’s Future</w:t>
      </w:r>
    </w:p>
    <w:p w14:paraId="5BA61742" w14:textId="4292B43B" w:rsidR="002F6422" w:rsidRPr="00747DB5" w:rsidRDefault="002F6422" w:rsidP="009D71C5">
      <w:pPr>
        <w:spacing w:line="276" w:lineRule="auto"/>
        <w:rPr>
          <w:rFonts w:ascii="Arial" w:hAnsi="Arial" w:cs="Arial"/>
          <w:sz w:val="24"/>
          <w:szCs w:val="24"/>
        </w:rPr>
      </w:pPr>
      <w:r w:rsidRPr="00747DB5">
        <w:rPr>
          <w:rFonts w:ascii="Arial" w:hAnsi="Arial" w:cs="Arial"/>
          <w:sz w:val="24"/>
          <w:szCs w:val="24"/>
        </w:rPr>
        <w:t xml:space="preserve">The 2030 Strong Plan outlines the Tasmanian Government's vision for a prosperous and resilient future. It focuses on addressing critical issues such as cost of living, health, housing, and economic growth. Our Digital Future </w:t>
      </w:r>
      <w:r w:rsidR="009D71C5" w:rsidRPr="00747DB5">
        <w:rPr>
          <w:rFonts w:ascii="Arial" w:hAnsi="Arial" w:cs="Arial"/>
          <w:sz w:val="24"/>
          <w:szCs w:val="24"/>
        </w:rPr>
        <w:t xml:space="preserve">will </w:t>
      </w:r>
      <w:r w:rsidRPr="00747DB5">
        <w:rPr>
          <w:rFonts w:ascii="Arial" w:hAnsi="Arial" w:cs="Arial"/>
          <w:sz w:val="24"/>
          <w:szCs w:val="24"/>
        </w:rPr>
        <w:t>support this plan by promoting digital transformation across sectors, enhancing digital literacy, and fostering a thriving digital economy, all of which contribute to the broader goals of the 2030 Strong Plan.</w:t>
      </w:r>
    </w:p>
    <w:p w14:paraId="0DD72ACD" w14:textId="77777777" w:rsidR="002F6422" w:rsidRPr="00747DB5" w:rsidRDefault="002F6422" w:rsidP="009D71C5">
      <w:pPr>
        <w:spacing w:line="276" w:lineRule="auto"/>
        <w:rPr>
          <w:rFonts w:ascii="Arial" w:hAnsi="Arial" w:cs="Arial"/>
          <w:b/>
          <w:bCs/>
          <w:sz w:val="24"/>
          <w:szCs w:val="24"/>
        </w:rPr>
      </w:pPr>
      <w:r w:rsidRPr="00747DB5">
        <w:rPr>
          <w:rFonts w:ascii="Arial" w:hAnsi="Arial" w:cs="Arial"/>
          <w:b/>
          <w:bCs/>
          <w:sz w:val="24"/>
          <w:szCs w:val="24"/>
        </w:rPr>
        <w:t>Advanced Technology Industries Strategy</w:t>
      </w:r>
    </w:p>
    <w:p w14:paraId="1291BC90" w14:textId="6814364A" w:rsidR="002F6422" w:rsidRPr="00747DB5" w:rsidRDefault="009D71C5" w:rsidP="009D71C5">
      <w:pPr>
        <w:spacing w:line="276" w:lineRule="auto"/>
        <w:rPr>
          <w:rFonts w:ascii="Arial" w:hAnsi="Arial" w:cs="Arial"/>
          <w:sz w:val="24"/>
          <w:szCs w:val="24"/>
        </w:rPr>
      </w:pPr>
      <w:r w:rsidRPr="00747DB5">
        <w:rPr>
          <w:rFonts w:ascii="Arial" w:hAnsi="Arial" w:cs="Arial"/>
          <w:sz w:val="24"/>
          <w:szCs w:val="24"/>
        </w:rPr>
        <w:t>Still in development but with consultation complete, t</w:t>
      </w:r>
      <w:r w:rsidR="002F6422" w:rsidRPr="00747DB5">
        <w:rPr>
          <w:rFonts w:ascii="Arial" w:hAnsi="Arial" w:cs="Arial"/>
          <w:sz w:val="24"/>
          <w:szCs w:val="24"/>
        </w:rPr>
        <w:t>he Advanced Technology Industries Strategy aims to accelerate the development and adoption of advanced technologies across key sectors of the Tasmanian economy. Our Digital Future</w:t>
      </w:r>
      <w:r w:rsidRPr="00747DB5">
        <w:rPr>
          <w:rFonts w:ascii="Arial" w:hAnsi="Arial" w:cs="Arial"/>
          <w:sz w:val="24"/>
          <w:szCs w:val="24"/>
        </w:rPr>
        <w:t xml:space="preserve"> will </w:t>
      </w:r>
      <w:r w:rsidR="002F6422" w:rsidRPr="00747DB5">
        <w:rPr>
          <w:rFonts w:ascii="Arial" w:hAnsi="Arial" w:cs="Arial"/>
          <w:sz w:val="24"/>
          <w:szCs w:val="24"/>
        </w:rPr>
        <w:t xml:space="preserve">align with this </w:t>
      </w:r>
      <w:r w:rsidRPr="00747DB5">
        <w:rPr>
          <w:rFonts w:ascii="Arial" w:hAnsi="Arial" w:cs="Arial"/>
          <w:sz w:val="24"/>
          <w:szCs w:val="24"/>
        </w:rPr>
        <w:t xml:space="preserve">aim </w:t>
      </w:r>
      <w:r w:rsidR="002F6422" w:rsidRPr="00747DB5">
        <w:rPr>
          <w:rFonts w:ascii="Arial" w:hAnsi="Arial" w:cs="Arial"/>
          <w:sz w:val="24"/>
          <w:szCs w:val="24"/>
        </w:rPr>
        <w:t xml:space="preserve">by encouraging the integration of digital technologies such as </w:t>
      </w:r>
      <w:r w:rsidR="003C35FD" w:rsidRPr="00747DB5">
        <w:rPr>
          <w:rFonts w:ascii="Arial" w:hAnsi="Arial" w:cs="Arial"/>
          <w:sz w:val="24"/>
          <w:szCs w:val="24"/>
        </w:rPr>
        <w:t>artificial intelligence</w:t>
      </w:r>
      <w:r w:rsidR="002F6422" w:rsidRPr="00747DB5">
        <w:rPr>
          <w:rFonts w:ascii="Arial" w:hAnsi="Arial" w:cs="Arial"/>
          <w:sz w:val="24"/>
          <w:szCs w:val="24"/>
        </w:rPr>
        <w:t xml:space="preserve">, </w:t>
      </w:r>
      <w:r w:rsidR="003C35FD" w:rsidRPr="00747DB5">
        <w:rPr>
          <w:rFonts w:ascii="Arial" w:hAnsi="Arial" w:cs="Arial"/>
          <w:sz w:val="24"/>
          <w:szCs w:val="24"/>
        </w:rPr>
        <w:t>Internet-of-</w:t>
      </w:r>
      <w:r w:rsidR="00ED266D" w:rsidRPr="00747DB5">
        <w:rPr>
          <w:rFonts w:ascii="Arial" w:hAnsi="Arial" w:cs="Arial"/>
          <w:sz w:val="24"/>
          <w:szCs w:val="24"/>
        </w:rPr>
        <w:t>Things</w:t>
      </w:r>
      <w:r w:rsidR="002F6422" w:rsidRPr="00747DB5">
        <w:rPr>
          <w:rFonts w:ascii="Arial" w:hAnsi="Arial" w:cs="Arial"/>
          <w:sz w:val="24"/>
          <w:szCs w:val="24"/>
        </w:rPr>
        <w:t xml:space="preserve">, and </w:t>
      </w:r>
      <w:r w:rsidR="003C35FD" w:rsidRPr="00747DB5">
        <w:rPr>
          <w:rFonts w:ascii="Arial" w:hAnsi="Arial" w:cs="Arial"/>
          <w:sz w:val="24"/>
          <w:szCs w:val="24"/>
        </w:rPr>
        <w:t>other emerging technologies</w:t>
      </w:r>
      <w:r w:rsidR="002F6422" w:rsidRPr="00747DB5">
        <w:rPr>
          <w:rFonts w:ascii="Arial" w:hAnsi="Arial" w:cs="Arial"/>
          <w:sz w:val="24"/>
          <w:szCs w:val="24"/>
        </w:rPr>
        <w:t>, fostering cross-sectoral collaboration, and supporting the commerciali</w:t>
      </w:r>
      <w:r w:rsidRPr="00747DB5">
        <w:rPr>
          <w:rFonts w:ascii="Arial" w:hAnsi="Arial" w:cs="Arial"/>
          <w:sz w:val="24"/>
          <w:szCs w:val="24"/>
        </w:rPr>
        <w:t>s</w:t>
      </w:r>
      <w:r w:rsidR="002F6422" w:rsidRPr="00747DB5">
        <w:rPr>
          <w:rFonts w:ascii="Arial" w:hAnsi="Arial" w:cs="Arial"/>
          <w:sz w:val="24"/>
          <w:szCs w:val="24"/>
        </w:rPr>
        <w:t>ation of digital innovations.</w:t>
      </w:r>
    </w:p>
    <w:p w14:paraId="569E88EE" w14:textId="4F9E54BD" w:rsidR="002F6422" w:rsidRPr="00747DB5" w:rsidRDefault="002F6422" w:rsidP="009D71C5">
      <w:pPr>
        <w:spacing w:line="276" w:lineRule="auto"/>
        <w:rPr>
          <w:rFonts w:ascii="Arial" w:hAnsi="Arial" w:cs="Arial"/>
          <w:b/>
          <w:bCs/>
          <w:sz w:val="24"/>
          <w:szCs w:val="24"/>
        </w:rPr>
      </w:pPr>
      <w:r w:rsidRPr="00747DB5">
        <w:rPr>
          <w:rFonts w:ascii="Arial" w:hAnsi="Arial" w:cs="Arial"/>
          <w:b/>
          <w:bCs/>
          <w:sz w:val="24"/>
          <w:szCs w:val="24"/>
        </w:rPr>
        <w:t>Tasmanian Government Cyber Security Strategy</w:t>
      </w:r>
      <w:r w:rsidR="009D71C5" w:rsidRPr="00747DB5">
        <w:rPr>
          <w:rFonts w:ascii="Arial" w:hAnsi="Arial" w:cs="Arial"/>
          <w:b/>
          <w:bCs/>
          <w:sz w:val="24"/>
          <w:szCs w:val="24"/>
        </w:rPr>
        <w:t xml:space="preserve"> 2024 - 2028</w:t>
      </w:r>
    </w:p>
    <w:p w14:paraId="7E923058" w14:textId="6DDD8527" w:rsidR="002F6422" w:rsidRPr="00747DB5" w:rsidRDefault="002F6422" w:rsidP="009D71C5">
      <w:pPr>
        <w:spacing w:line="276" w:lineRule="auto"/>
        <w:rPr>
          <w:rFonts w:ascii="Arial" w:hAnsi="Arial" w:cs="Arial"/>
          <w:sz w:val="24"/>
          <w:szCs w:val="24"/>
        </w:rPr>
      </w:pPr>
      <w:r w:rsidRPr="00747DB5">
        <w:rPr>
          <w:rFonts w:ascii="Arial" w:hAnsi="Arial" w:cs="Arial"/>
          <w:sz w:val="24"/>
          <w:szCs w:val="24"/>
        </w:rPr>
        <w:t xml:space="preserve">The </w:t>
      </w:r>
      <w:r w:rsidR="009D71C5" w:rsidRPr="00747DB5">
        <w:rPr>
          <w:rFonts w:ascii="Arial" w:hAnsi="Arial" w:cs="Arial"/>
          <w:sz w:val="24"/>
          <w:szCs w:val="24"/>
        </w:rPr>
        <w:t xml:space="preserve">Tasmanian Government </w:t>
      </w:r>
      <w:r w:rsidRPr="00747DB5">
        <w:rPr>
          <w:rFonts w:ascii="Arial" w:hAnsi="Arial" w:cs="Arial"/>
          <w:sz w:val="24"/>
          <w:szCs w:val="24"/>
        </w:rPr>
        <w:t xml:space="preserve">Cyber Security Strategy focuses on enhancing the security and resilience of Tasmania's digital infrastructure. Our Digital Future </w:t>
      </w:r>
      <w:r w:rsidR="009D71C5" w:rsidRPr="00747DB5">
        <w:rPr>
          <w:rFonts w:ascii="Arial" w:hAnsi="Arial" w:cs="Arial"/>
          <w:sz w:val="24"/>
          <w:szCs w:val="24"/>
        </w:rPr>
        <w:t>integrate</w:t>
      </w:r>
      <w:r w:rsidR="001F624C" w:rsidRPr="00747DB5">
        <w:rPr>
          <w:rFonts w:ascii="Arial" w:hAnsi="Arial" w:cs="Arial"/>
          <w:sz w:val="24"/>
          <w:szCs w:val="24"/>
        </w:rPr>
        <w:t>s</w:t>
      </w:r>
      <w:r w:rsidR="009D71C5" w:rsidRPr="00747DB5">
        <w:rPr>
          <w:rFonts w:ascii="Arial" w:hAnsi="Arial" w:cs="Arial"/>
          <w:sz w:val="24"/>
          <w:szCs w:val="24"/>
        </w:rPr>
        <w:t xml:space="preserve"> and aligns with </w:t>
      </w:r>
      <w:r w:rsidR="001F624C" w:rsidRPr="00747DB5">
        <w:rPr>
          <w:rFonts w:ascii="Arial" w:hAnsi="Arial" w:cs="Arial"/>
          <w:sz w:val="24"/>
          <w:szCs w:val="24"/>
        </w:rPr>
        <w:t xml:space="preserve">this </w:t>
      </w:r>
      <w:r w:rsidR="009D71C5" w:rsidRPr="00747DB5">
        <w:rPr>
          <w:rFonts w:ascii="Arial" w:hAnsi="Arial" w:cs="Arial"/>
          <w:sz w:val="24"/>
          <w:szCs w:val="24"/>
        </w:rPr>
        <w:t>strategy</w:t>
      </w:r>
      <w:r w:rsidRPr="00747DB5">
        <w:rPr>
          <w:rFonts w:ascii="Arial" w:hAnsi="Arial" w:cs="Arial"/>
          <w:sz w:val="24"/>
          <w:szCs w:val="24"/>
        </w:rPr>
        <w:t xml:space="preserve"> by prioriti</w:t>
      </w:r>
      <w:r w:rsidR="009D71C5" w:rsidRPr="00747DB5">
        <w:rPr>
          <w:rFonts w:ascii="Arial" w:hAnsi="Arial" w:cs="Arial"/>
          <w:sz w:val="24"/>
          <w:szCs w:val="24"/>
        </w:rPr>
        <w:t>s</w:t>
      </w:r>
      <w:r w:rsidRPr="00747DB5">
        <w:rPr>
          <w:rFonts w:ascii="Arial" w:hAnsi="Arial" w:cs="Arial"/>
          <w:sz w:val="24"/>
          <w:szCs w:val="24"/>
        </w:rPr>
        <w:t>ing cyber</w:t>
      </w:r>
      <w:r w:rsidR="009D71C5" w:rsidRPr="00747DB5">
        <w:rPr>
          <w:rFonts w:ascii="Arial" w:hAnsi="Arial" w:cs="Arial"/>
          <w:sz w:val="24"/>
          <w:szCs w:val="24"/>
        </w:rPr>
        <w:t xml:space="preserve"> resilience</w:t>
      </w:r>
      <w:r w:rsidRPr="00747DB5">
        <w:rPr>
          <w:rFonts w:ascii="Arial" w:hAnsi="Arial" w:cs="Arial"/>
          <w:sz w:val="24"/>
          <w:szCs w:val="24"/>
        </w:rPr>
        <w:t>, promoting a strong cyber security culture, and ensuring that digital services are secure and trustworthy. This alignment helps protect government-held information and services, thereby maintaining trust in digital government services</w:t>
      </w:r>
      <w:r w:rsidR="009D71C5" w:rsidRPr="00747DB5">
        <w:rPr>
          <w:rFonts w:ascii="Arial" w:hAnsi="Arial" w:cs="Arial"/>
          <w:sz w:val="24"/>
          <w:szCs w:val="24"/>
        </w:rPr>
        <w:t xml:space="preserve">. </w:t>
      </w:r>
    </w:p>
    <w:p w14:paraId="18D0D05F" w14:textId="4EB7D8EC" w:rsidR="002F6422" w:rsidRPr="00747DB5" w:rsidRDefault="002F6422" w:rsidP="009D71C5">
      <w:pPr>
        <w:spacing w:line="276" w:lineRule="auto"/>
        <w:rPr>
          <w:rFonts w:ascii="Arial" w:hAnsi="Arial" w:cs="Arial"/>
          <w:b/>
          <w:bCs/>
          <w:sz w:val="24"/>
          <w:szCs w:val="24"/>
        </w:rPr>
      </w:pPr>
      <w:r w:rsidRPr="00747DB5">
        <w:rPr>
          <w:rFonts w:ascii="Arial" w:hAnsi="Arial" w:cs="Arial"/>
          <w:b/>
          <w:bCs/>
          <w:sz w:val="24"/>
          <w:szCs w:val="24"/>
        </w:rPr>
        <w:t xml:space="preserve">Digital </w:t>
      </w:r>
      <w:r w:rsidR="009D71C5" w:rsidRPr="00747DB5">
        <w:rPr>
          <w:rFonts w:ascii="Arial" w:hAnsi="Arial" w:cs="Arial"/>
          <w:b/>
          <w:bCs/>
          <w:sz w:val="24"/>
          <w:szCs w:val="24"/>
        </w:rPr>
        <w:t>i</w:t>
      </w:r>
      <w:r w:rsidRPr="00747DB5">
        <w:rPr>
          <w:rFonts w:ascii="Arial" w:hAnsi="Arial" w:cs="Arial"/>
          <w:b/>
          <w:bCs/>
          <w:sz w:val="24"/>
          <w:szCs w:val="24"/>
        </w:rPr>
        <w:t xml:space="preserve">nclusion </w:t>
      </w:r>
      <w:r w:rsidR="009D71C5" w:rsidRPr="00747DB5">
        <w:rPr>
          <w:rFonts w:ascii="Arial" w:hAnsi="Arial" w:cs="Arial"/>
          <w:b/>
          <w:bCs/>
          <w:sz w:val="24"/>
          <w:szCs w:val="24"/>
        </w:rPr>
        <w:t>i</w:t>
      </w:r>
      <w:r w:rsidRPr="00747DB5">
        <w:rPr>
          <w:rFonts w:ascii="Arial" w:hAnsi="Arial" w:cs="Arial"/>
          <w:b/>
          <w:bCs/>
          <w:sz w:val="24"/>
          <w:szCs w:val="24"/>
        </w:rPr>
        <w:t>nitiatives</w:t>
      </w:r>
    </w:p>
    <w:p w14:paraId="72A4241C" w14:textId="7A9A93F0" w:rsidR="002F6422" w:rsidRPr="002F6422" w:rsidRDefault="002F6422" w:rsidP="009D71C5">
      <w:pPr>
        <w:spacing w:line="276" w:lineRule="auto"/>
        <w:rPr>
          <w:rFonts w:ascii="Arial" w:hAnsi="Arial" w:cs="Arial"/>
        </w:rPr>
      </w:pPr>
      <w:r w:rsidRPr="00747DB5">
        <w:rPr>
          <w:rFonts w:ascii="Arial" w:hAnsi="Arial" w:cs="Arial"/>
          <w:sz w:val="24"/>
          <w:szCs w:val="24"/>
        </w:rPr>
        <w:t xml:space="preserve">Digital inclusion is about ensuring that all Tasmanians have access to digital technologies and the skills to use them effectively. Our Digital Future </w:t>
      </w:r>
      <w:r w:rsidR="009D71C5" w:rsidRPr="00747DB5">
        <w:rPr>
          <w:rFonts w:ascii="Arial" w:hAnsi="Arial" w:cs="Arial"/>
          <w:sz w:val="24"/>
          <w:szCs w:val="24"/>
        </w:rPr>
        <w:t>will</w:t>
      </w:r>
      <w:r w:rsidRPr="00747DB5">
        <w:rPr>
          <w:rFonts w:ascii="Arial" w:hAnsi="Arial" w:cs="Arial"/>
          <w:sz w:val="24"/>
          <w:szCs w:val="24"/>
        </w:rPr>
        <w:t xml:space="preserve"> </w:t>
      </w:r>
      <w:r w:rsidR="009D71C5" w:rsidRPr="00747DB5">
        <w:rPr>
          <w:rFonts w:ascii="Arial" w:hAnsi="Arial" w:cs="Arial"/>
          <w:sz w:val="24"/>
          <w:szCs w:val="24"/>
        </w:rPr>
        <w:t>support</w:t>
      </w:r>
      <w:r w:rsidRPr="00747DB5">
        <w:rPr>
          <w:rFonts w:ascii="Arial" w:hAnsi="Arial" w:cs="Arial"/>
          <w:sz w:val="24"/>
          <w:szCs w:val="24"/>
        </w:rPr>
        <w:t xml:space="preserve"> digital inclusion by enhancing digital literacy programs, </w:t>
      </w:r>
      <w:r w:rsidR="009D71C5" w:rsidRPr="00747DB5">
        <w:rPr>
          <w:rFonts w:ascii="Arial" w:hAnsi="Arial" w:cs="Arial"/>
          <w:sz w:val="24"/>
          <w:szCs w:val="24"/>
        </w:rPr>
        <w:t xml:space="preserve">supporting </w:t>
      </w:r>
      <w:r w:rsidRPr="00747DB5">
        <w:rPr>
          <w:rFonts w:ascii="Arial" w:hAnsi="Arial" w:cs="Arial"/>
          <w:sz w:val="24"/>
          <w:szCs w:val="24"/>
        </w:rPr>
        <w:t xml:space="preserve">access to digital </w:t>
      </w:r>
      <w:r w:rsidR="009D71C5" w:rsidRPr="00747DB5">
        <w:rPr>
          <w:rFonts w:ascii="Arial" w:hAnsi="Arial" w:cs="Arial"/>
          <w:sz w:val="24"/>
          <w:szCs w:val="24"/>
        </w:rPr>
        <w:t>infrastructure and</w:t>
      </w:r>
      <w:r w:rsidRPr="00747DB5">
        <w:rPr>
          <w:rFonts w:ascii="Arial" w:hAnsi="Arial" w:cs="Arial"/>
          <w:sz w:val="24"/>
          <w:szCs w:val="24"/>
        </w:rPr>
        <w:t xml:space="preserve"> services, and </w:t>
      </w:r>
      <w:r w:rsidRPr="00747DB5">
        <w:rPr>
          <w:rFonts w:ascii="Arial" w:hAnsi="Arial" w:cs="Arial"/>
          <w:sz w:val="24"/>
          <w:szCs w:val="24"/>
        </w:rPr>
        <w:lastRenderedPageBreak/>
        <w:t xml:space="preserve">addressing the digital </w:t>
      </w:r>
      <w:r w:rsidR="009D71C5" w:rsidRPr="00747DB5">
        <w:rPr>
          <w:rFonts w:ascii="Arial" w:hAnsi="Arial" w:cs="Arial"/>
          <w:sz w:val="24"/>
          <w:szCs w:val="24"/>
        </w:rPr>
        <w:t>inclusion for disadvantaged groups</w:t>
      </w:r>
      <w:r w:rsidRPr="00747DB5">
        <w:rPr>
          <w:rFonts w:ascii="Arial" w:hAnsi="Arial" w:cs="Arial"/>
          <w:sz w:val="24"/>
          <w:szCs w:val="24"/>
        </w:rPr>
        <w:t>. This alignment ensures that the benefits of digital transformation are accessible to all Tasmanians, fostering a more inclusive digital community.</w:t>
      </w:r>
    </w:p>
    <w:p w14:paraId="0BB63D24" w14:textId="6EFBD682" w:rsidR="002F6422" w:rsidRPr="002F6422" w:rsidRDefault="002F6422" w:rsidP="002F6422">
      <w:pPr>
        <w:spacing w:before="0" w:after="0" w:line="300" w:lineRule="atLeast"/>
        <w:rPr>
          <w:rFonts w:ascii="Segoe UI" w:eastAsia="Times New Roman" w:hAnsi="Segoe UI" w:cs="Segoe UI"/>
          <w:color w:val="auto"/>
          <w:sz w:val="21"/>
          <w:szCs w:val="21"/>
          <w:lang w:eastAsia="en-AU"/>
        </w:rPr>
      </w:pPr>
    </w:p>
    <w:p w14:paraId="2E37059D" w14:textId="4CE49190" w:rsidR="009A4C13" w:rsidRPr="001D31A5" w:rsidRDefault="00BD4E3B" w:rsidP="001D31A5">
      <w:pPr>
        <w:pStyle w:val="Heading1"/>
        <w:rPr>
          <w:rStyle w:val="Instructions"/>
          <w:color w:val="084D5D"/>
          <w:sz w:val="48"/>
          <w:szCs w:val="32"/>
          <w:u w:val="none"/>
        </w:rPr>
      </w:pPr>
      <w:bookmarkStart w:id="14" w:name="_Toc193663464"/>
      <w:r>
        <w:rPr>
          <w:rStyle w:val="Instructions"/>
          <w:color w:val="084D5D"/>
          <w:sz w:val="48"/>
          <w:szCs w:val="32"/>
          <w:u w:val="none"/>
        </w:rPr>
        <w:t>T</w:t>
      </w:r>
      <w:r w:rsidR="003843DD" w:rsidRPr="001D31A5">
        <w:rPr>
          <w:rStyle w:val="Instructions"/>
          <w:color w:val="084D5D"/>
          <w:sz w:val="48"/>
          <w:szCs w:val="32"/>
          <w:u w:val="none"/>
        </w:rPr>
        <w:t>hemes</w:t>
      </w:r>
      <w:r w:rsidR="0074407D" w:rsidRPr="001D31A5">
        <w:rPr>
          <w:rStyle w:val="Instructions"/>
          <w:color w:val="084D5D"/>
          <w:sz w:val="48"/>
          <w:szCs w:val="32"/>
          <w:u w:val="none"/>
        </w:rPr>
        <w:t>, objectives</w:t>
      </w:r>
      <w:r w:rsidR="00FA0362" w:rsidRPr="001D31A5">
        <w:rPr>
          <w:rStyle w:val="Instructions"/>
          <w:color w:val="084D5D"/>
          <w:sz w:val="48"/>
          <w:szCs w:val="32"/>
          <w:u w:val="none"/>
        </w:rPr>
        <w:t xml:space="preserve"> and</w:t>
      </w:r>
      <w:r w:rsidR="00806E37" w:rsidRPr="001D31A5">
        <w:rPr>
          <w:rStyle w:val="Instructions"/>
          <w:color w:val="084D5D"/>
          <w:sz w:val="48"/>
          <w:szCs w:val="32"/>
          <w:u w:val="none"/>
        </w:rPr>
        <w:t xml:space="preserve"> </w:t>
      </w:r>
      <w:r w:rsidR="003843DD" w:rsidRPr="001D31A5">
        <w:rPr>
          <w:rStyle w:val="Instructions"/>
          <w:color w:val="084D5D"/>
          <w:sz w:val="48"/>
          <w:szCs w:val="32"/>
          <w:u w:val="none"/>
        </w:rPr>
        <w:t>priorities</w:t>
      </w:r>
      <w:bookmarkEnd w:id="14"/>
      <w:r w:rsidR="00806E37" w:rsidRPr="001D31A5">
        <w:rPr>
          <w:rStyle w:val="Instructions"/>
          <w:color w:val="084D5D"/>
          <w:sz w:val="48"/>
          <w:szCs w:val="32"/>
          <w:u w:val="none"/>
        </w:rPr>
        <w:t xml:space="preserve"> </w:t>
      </w:r>
    </w:p>
    <w:p w14:paraId="482FD210" w14:textId="77777777" w:rsidR="006B58C6" w:rsidRPr="00747DB5" w:rsidRDefault="00D004E5" w:rsidP="00A91AFB">
      <w:pPr>
        <w:pStyle w:val="BodyText"/>
        <w:rPr>
          <w:rStyle w:val="Instructions"/>
          <w:color w:val="000000" w:themeColor="text1"/>
          <w:sz w:val="24"/>
          <w:szCs w:val="24"/>
          <w:u w:val="none"/>
        </w:rPr>
      </w:pPr>
      <w:r w:rsidRPr="00747DB5">
        <w:rPr>
          <w:rStyle w:val="Instructions"/>
          <w:color w:val="000000" w:themeColor="text1"/>
          <w:sz w:val="24"/>
          <w:szCs w:val="24"/>
          <w:u w:val="none"/>
        </w:rPr>
        <w:t xml:space="preserve">The goal </w:t>
      </w:r>
      <w:r w:rsidR="006B58C6" w:rsidRPr="00747DB5">
        <w:rPr>
          <w:rStyle w:val="Instructions"/>
          <w:color w:val="000000" w:themeColor="text1"/>
          <w:sz w:val="24"/>
          <w:szCs w:val="24"/>
          <w:u w:val="none"/>
        </w:rPr>
        <w:t xml:space="preserve">for refreshing Our Digital Future is to </w:t>
      </w:r>
      <w:r w:rsidRPr="00747DB5">
        <w:rPr>
          <w:rStyle w:val="Instructions"/>
          <w:color w:val="000000" w:themeColor="text1"/>
          <w:sz w:val="24"/>
          <w:szCs w:val="24"/>
          <w:u w:val="none"/>
        </w:rPr>
        <w:t>ensure our approach to digital transformation in Tasmania remains relevant and contemporary</w:t>
      </w:r>
      <w:r w:rsidR="006B58C6" w:rsidRPr="00747DB5">
        <w:rPr>
          <w:rStyle w:val="Instructions"/>
          <w:color w:val="000000" w:themeColor="text1"/>
          <w:sz w:val="24"/>
          <w:szCs w:val="24"/>
          <w:u w:val="none"/>
        </w:rPr>
        <w:t xml:space="preserve">. The opportunity </w:t>
      </w:r>
      <w:r w:rsidRPr="00747DB5">
        <w:rPr>
          <w:rStyle w:val="Instructions"/>
          <w:color w:val="000000" w:themeColor="text1"/>
          <w:sz w:val="24"/>
          <w:szCs w:val="24"/>
          <w:u w:val="none"/>
        </w:rPr>
        <w:t>to accelerate digital transformation across key sectors of the Tasmanian economy to drive innovation, productivity, sustainability, jobs, and growth</w:t>
      </w:r>
      <w:r w:rsidR="006B58C6" w:rsidRPr="00747DB5">
        <w:rPr>
          <w:rStyle w:val="Instructions"/>
          <w:color w:val="000000" w:themeColor="text1"/>
          <w:sz w:val="24"/>
          <w:szCs w:val="24"/>
          <w:u w:val="none"/>
        </w:rPr>
        <w:t xml:space="preserve"> has never been more relevant</w:t>
      </w:r>
      <w:r w:rsidRPr="00747DB5">
        <w:rPr>
          <w:rStyle w:val="Instructions"/>
          <w:color w:val="000000" w:themeColor="text1"/>
          <w:sz w:val="24"/>
          <w:szCs w:val="24"/>
          <w:u w:val="none"/>
        </w:rPr>
        <w:t xml:space="preserve">. </w:t>
      </w:r>
    </w:p>
    <w:p w14:paraId="63F72D53" w14:textId="3AA1817C" w:rsidR="000275B1" w:rsidRPr="00747DB5" w:rsidRDefault="00D004E5" w:rsidP="00A91AFB">
      <w:pPr>
        <w:pStyle w:val="BodyText"/>
        <w:rPr>
          <w:rStyle w:val="Instructions"/>
          <w:color w:val="000000" w:themeColor="text1"/>
          <w:sz w:val="24"/>
          <w:szCs w:val="24"/>
          <w:u w:val="none"/>
        </w:rPr>
      </w:pPr>
      <w:r w:rsidRPr="00747DB5">
        <w:rPr>
          <w:rStyle w:val="Instructions"/>
          <w:color w:val="000000" w:themeColor="text1"/>
          <w:sz w:val="24"/>
          <w:szCs w:val="24"/>
          <w:u w:val="none"/>
        </w:rPr>
        <w:t xml:space="preserve">We have identified the following themes to help frame the objectives and focus </w:t>
      </w:r>
      <w:r w:rsidR="006B58C6" w:rsidRPr="00747DB5">
        <w:rPr>
          <w:rStyle w:val="Instructions"/>
          <w:color w:val="000000" w:themeColor="text1"/>
          <w:sz w:val="24"/>
          <w:szCs w:val="24"/>
          <w:u w:val="none"/>
        </w:rPr>
        <w:t xml:space="preserve">some </w:t>
      </w:r>
      <w:r w:rsidRPr="00747DB5">
        <w:rPr>
          <w:rStyle w:val="Instructions"/>
          <w:color w:val="000000" w:themeColor="text1"/>
          <w:sz w:val="24"/>
          <w:szCs w:val="24"/>
          <w:u w:val="none"/>
        </w:rPr>
        <w:t xml:space="preserve">areas of </w:t>
      </w:r>
      <w:r w:rsidR="006B58C6" w:rsidRPr="00747DB5">
        <w:rPr>
          <w:rStyle w:val="Instructions"/>
          <w:color w:val="000000" w:themeColor="text1"/>
          <w:sz w:val="24"/>
          <w:szCs w:val="24"/>
          <w:u w:val="none"/>
        </w:rPr>
        <w:t xml:space="preserve">potential </w:t>
      </w:r>
      <w:r w:rsidRPr="00747DB5">
        <w:rPr>
          <w:rStyle w:val="Instructions"/>
          <w:color w:val="000000" w:themeColor="text1"/>
          <w:sz w:val="24"/>
          <w:szCs w:val="24"/>
          <w:u w:val="none"/>
        </w:rPr>
        <w:t xml:space="preserve">strategy. </w:t>
      </w:r>
      <w:r w:rsidR="006B58C6" w:rsidRPr="00747DB5">
        <w:rPr>
          <w:rStyle w:val="Instructions"/>
          <w:color w:val="000000" w:themeColor="text1"/>
          <w:sz w:val="24"/>
          <w:szCs w:val="24"/>
          <w:u w:val="none"/>
        </w:rPr>
        <w:t xml:space="preserve">The potential </w:t>
      </w:r>
      <w:r w:rsidRPr="00747DB5">
        <w:rPr>
          <w:rStyle w:val="Instructions"/>
          <w:color w:val="000000" w:themeColor="text1"/>
          <w:sz w:val="24"/>
          <w:szCs w:val="24"/>
          <w:u w:val="none"/>
        </w:rPr>
        <w:t>themes</w:t>
      </w:r>
      <w:r w:rsidR="008900B2" w:rsidRPr="00747DB5">
        <w:rPr>
          <w:rStyle w:val="Instructions"/>
          <w:color w:val="000000" w:themeColor="text1"/>
          <w:sz w:val="24"/>
          <w:szCs w:val="24"/>
          <w:u w:val="none"/>
        </w:rPr>
        <w:t>,</w:t>
      </w:r>
      <w:r w:rsidRPr="00747DB5">
        <w:rPr>
          <w:rStyle w:val="Instructions"/>
          <w:color w:val="000000" w:themeColor="text1"/>
          <w:sz w:val="24"/>
          <w:szCs w:val="24"/>
          <w:u w:val="none"/>
        </w:rPr>
        <w:t xml:space="preserve"> </w:t>
      </w:r>
      <w:r w:rsidR="006B58C6" w:rsidRPr="00747DB5">
        <w:rPr>
          <w:rStyle w:val="Instructions"/>
          <w:color w:val="000000" w:themeColor="text1"/>
          <w:sz w:val="24"/>
          <w:szCs w:val="24"/>
          <w:u w:val="none"/>
        </w:rPr>
        <w:t xml:space="preserve">objectives and priorities </w:t>
      </w:r>
      <w:r w:rsidRPr="00747DB5">
        <w:rPr>
          <w:rStyle w:val="Instructions"/>
          <w:color w:val="000000" w:themeColor="text1"/>
          <w:sz w:val="24"/>
          <w:szCs w:val="24"/>
          <w:u w:val="none"/>
        </w:rPr>
        <w:t xml:space="preserve">are intended to facilitate engagement and ideation, </w:t>
      </w:r>
      <w:r w:rsidR="006B58C6" w:rsidRPr="00747DB5">
        <w:rPr>
          <w:rStyle w:val="Instructions"/>
          <w:color w:val="000000" w:themeColor="text1"/>
          <w:sz w:val="24"/>
          <w:szCs w:val="24"/>
          <w:u w:val="none"/>
        </w:rPr>
        <w:t xml:space="preserve">they are neither comprehensive </w:t>
      </w:r>
      <w:r w:rsidR="00A93D98" w:rsidRPr="00747DB5">
        <w:rPr>
          <w:rStyle w:val="Instructions"/>
          <w:color w:val="000000" w:themeColor="text1"/>
          <w:sz w:val="24"/>
          <w:szCs w:val="24"/>
          <w:u w:val="none"/>
        </w:rPr>
        <w:t>n</w:t>
      </w:r>
      <w:r w:rsidR="006B58C6" w:rsidRPr="00747DB5">
        <w:rPr>
          <w:rStyle w:val="Instructions"/>
          <w:color w:val="000000" w:themeColor="text1"/>
          <w:sz w:val="24"/>
          <w:szCs w:val="24"/>
          <w:u w:val="none"/>
        </w:rPr>
        <w:t xml:space="preserve">or finalised, </w:t>
      </w:r>
      <w:r w:rsidRPr="00747DB5">
        <w:rPr>
          <w:rStyle w:val="Instructions"/>
          <w:color w:val="000000" w:themeColor="text1"/>
          <w:sz w:val="24"/>
          <w:szCs w:val="24"/>
          <w:u w:val="none"/>
        </w:rPr>
        <w:t>and we welcome your input, ideas and suggestions to ensure the strategy is aligned with the needs and expectations of the Tasmanian community.</w:t>
      </w:r>
    </w:p>
    <w:p w14:paraId="369B57AA" w14:textId="13BE93D6" w:rsidR="00542B71" w:rsidRPr="00DD3BE5" w:rsidRDefault="00542B71" w:rsidP="00EE3593">
      <w:pPr>
        <w:pStyle w:val="Heading2"/>
      </w:pPr>
      <w:bookmarkStart w:id="15" w:name="_Toc193663465"/>
      <w:r w:rsidRPr="00DD3BE5">
        <w:t xml:space="preserve">Foster a </w:t>
      </w:r>
      <w:r w:rsidR="005F22CB" w:rsidRPr="00DD3BE5">
        <w:t>thriving digital economy</w:t>
      </w:r>
      <w:bookmarkEnd w:id="15"/>
    </w:p>
    <w:p w14:paraId="286CF798" w14:textId="77777777" w:rsidR="00542B71" w:rsidRPr="00747DB5" w:rsidRDefault="00542B71" w:rsidP="00EE3593">
      <w:pPr>
        <w:spacing w:line="276" w:lineRule="auto"/>
        <w:rPr>
          <w:rFonts w:ascii="Arial" w:hAnsi="Arial" w:cs="Arial"/>
          <w:b/>
          <w:bCs/>
          <w:sz w:val="24"/>
          <w:szCs w:val="24"/>
        </w:rPr>
      </w:pPr>
      <w:r w:rsidRPr="00747DB5">
        <w:rPr>
          <w:rFonts w:ascii="Arial" w:hAnsi="Arial" w:cs="Arial"/>
          <w:b/>
          <w:bCs/>
          <w:sz w:val="24"/>
          <w:szCs w:val="24"/>
        </w:rPr>
        <w:t xml:space="preserve">Objective: </w:t>
      </w:r>
    </w:p>
    <w:p w14:paraId="38AC6B60" w14:textId="3E9B3CF7" w:rsidR="00542B71" w:rsidRPr="00747DB5" w:rsidRDefault="00542B71" w:rsidP="00EE3593">
      <w:pPr>
        <w:pStyle w:val="NormalWeb"/>
        <w:spacing w:before="0" w:beforeAutospacing="0" w:after="0" w:afterAutospacing="0" w:line="276" w:lineRule="auto"/>
        <w:rPr>
          <w:rFonts w:ascii="Arial" w:hAnsi="Arial" w:cs="Arial"/>
        </w:rPr>
      </w:pPr>
      <w:r w:rsidRPr="00747DB5">
        <w:rPr>
          <w:rFonts w:ascii="Arial" w:hAnsi="Arial" w:cs="Arial"/>
        </w:rPr>
        <w:t xml:space="preserve">Promote the growth of digital industries and the adoption of digital technologies across all sectors of the economy. </w:t>
      </w:r>
      <w:r w:rsidR="000873D8" w:rsidRPr="00747DB5">
        <w:rPr>
          <w:rFonts w:ascii="Arial" w:hAnsi="Arial" w:cs="Arial"/>
        </w:rPr>
        <w:t>Align priorities with the complementary priori</w:t>
      </w:r>
      <w:r w:rsidR="00D06AB4" w:rsidRPr="00747DB5">
        <w:rPr>
          <w:rFonts w:ascii="Arial" w:hAnsi="Arial" w:cs="Arial"/>
        </w:rPr>
        <w:t>ti</w:t>
      </w:r>
      <w:r w:rsidR="000873D8" w:rsidRPr="00747DB5">
        <w:rPr>
          <w:rFonts w:ascii="Arial" w:hAnsi="Arial" w:cs="Arial"/>
        </w:rPr>
        <w:t>es in the Advance</w:t>
      </w:r>
      <w:r w:rsidR="000605AC" w:rsidRPr="00747DB5">
        <w:rPr>
          <w:rFonts w:ascii="Arial" w:hAnsi="Arial" w:cs="Arial"/>
        </w:rPr>
        <w:t>d</w:t>
      </w:r>
      <w:r w:rsidR="000873D8" w:rsidRPr="00747DB5">
        <w:rPr>
          <w:rFonts w:ascii="Arial" w:hAnsi="Arial" w:cs="Arial"/>
        </w:rPr>
        <w:t xml:space="preserve"> Technology Industries Strategy. </w:t>
      </w:r>
    </w:p>
    <w:p w14:paraId="007EE529" w14:textId="17587C7C" w:rsidR="00542B71" w:rsidRPr="00747DB5" w:rsidRDefault="00542B71" w:rsidP="00EE3593">
      <w:pPr>
        <w:spacing w:line="276" w:lineRule="auto"/>
        <w:rPr>
          <w:rFonts w:ascii="Arial" w:hAnsi="Arial" w:cs="Arial"/>
          <w:b/>
          <w:bCs/>
          <w:sz w:val="24"/>
          <w:szCs w:val="24"/>
        </w:rPr>
      </w:pPr>
      <w:r w:rsidRPr="00747DB5">
        <w:rPr>
          <w:rFonts w:ascii="Arial" w:hAnsi="Arial" w:cs="Arial"/>
          <w:b/>
          <w:bCs/>
          <w:sz w:val="24"/>
          <w:szCs w:val="24"/>
        </w:rPr>
        <w:t>Priorities:</w:t>
      </w:r>
    </w:p>
    <w:p w14:paraId="1F2A058D" w14:textId="77777777" w:rsidR="00542B71" w:rsidRPr="00747DB5" w:rsidRDefault="00542B71" w:rsidP="00EE3593">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Support digital innovation and entrepreneurship.</w:t>
      </w:r>
    </w:p>
    <w:p w14:paraId="2A23B9C8" w14:textId="77777777" w:rsidR="00542B71" w:rsidRPr="00747DB5" w:rsidRDefault="00542B71" w:rsidP="00EE3593">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Facilitate access to digital tools and platforms for businesses.</w:t>
      </w:r>
    </w:p>
    <w:p w14:paraId="69AEE206" w14:textId="79CE3151" w:rsidR="000873D8" w:rsidRPr="00747DB5" w:rsidRDefault="00542B71" w:rsidP="000873D8">
      <w:pPr>
        <w:numPr>
          <w:ilvl w:val="0"/>
          <w:numId w:val="17"/>
        </w:numPr>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Encourage collaboration between industry, academia, and government</w:t>
      </w:r>
      <w:r w:rsidR="00B91DD4" w:rsidRPr="00747DB5">
        <w:rPr>
          <w:rFonts w:ascii="Arial" w:eastAsia="Times New Roman" w:hAnsi="Arial" w:cs="Arial"/>
          <w:sz w:val="24"/>
          <w:szCs w:val="24"/>
          <w:lang w:eastAsia="en-AU"/>
        </w:rPr>
        <w:t>.</w:t>
      </w:r>
    </w:p>
    <w:p w14:paraId="3174B542" w14:textId="2ECBB096" w:rsidR="000C2F49" w:rsidRPr="000C2F49" w:rsidRDefault="000C2F49" w:rsidP="000C2F49">
      <w:pPr>
        <w:pStyle w:val="Heading2"/>
      </w:pPr>
      <w:bookmarkStart w:id="16" w:name="_Toc193663466"/>
      <w:r w:rsidRPr="000C2F49">
        <w:t xml:space="preserve">Embrace </w:t>
      </w:r>
      <w:r w:rsidR="002009E4" w:rsidRPr="000C2F49">
        <w:t>emerging digital technologies</w:t>
      </w:r>
      <w:bookmarkEnd w:id="16"/>
    </w:p>
    <w:p w14:paraId="087C94DF" w14:textId="77777777" w:rsidR="000C2F49" w:rsidRPr="00747DB5" w:rsidRDefault="000C2F49" w:rsidP="000C2F49">
      <w:pPr>
        <w:spacing w:line="276" w:lineRule="auto"/>
        <w:rPr>
          <w:rFonts w:ascii="Arial" w:hAnsi="Arial" w:cs="Arial"/>
          <w:b/>
          <w:bCs/>
          <w:sz w:val="24"/>
          <w:szCs w:val="24"/>
        </w:rPr>
      </w:pPr>
      <w:r w:rsidRPr="00747DB5">
        <w:rPr>
          <w:rFonts w:ascii="Arial" w:hAnsi="Arial" w:cs="Arial"/>
          <w:b/>
          <w:bCs/>
          <w:sz w:val="24"/>
          <w:szCs w:val="24"/>
        </w:rPr>
        <w:t>Objective:</w:t>
      </w:r>
    </w:p>
    <w:p w14:paraId="08E3F3F8" w14:textId="77777777" w:rsidR="000C2F49" w:rsidRPr="00747DB5" w:rsidRDefault="000C2F49" w:rsidP="000C2F49">
      <w:pPr>
        <w:pStyle w:val="NormalWeb"/>
        <w:spacing w:before="0" w:beforeAutospacing="0" w:after="0" w:afterAutospacing="0" w:line="276" w:lineRule="auto"/>
        <w:rPr>
          <w:rFonts w:ascii="Arial" w:hAnsi="Arial" w:cs="Arial"/>
        </w:rPr>
      </w:pPr>
      <w:r w:rsidRPr="00747DB5">
        <w:rPr>
          <w:rFonts w:ascii="Arial" w:hAnsi="Arial" w:cs="Arial"/>
        </w:rPr>
        <w:t>Identify, explore, and integrate emerging digital technologies to maintain a competitive edge and drive innovation. </w:t>
      </w:r>
    </w:p>
    <w:p w14:paraId="655A6A6F" w14:textId="08B45315" w:rsidR="000C2F49" w:rsidRPr="00747DB5" w:rsidRDefault="000C2F49" w:rsidP="000C2F49">
      <w:pPr>
        <w:spacing w:line="276" w:lineRule="auto"/>
        <w:rPr>
          <w:rFonts w:ascii="Arial" w:hAnsi="Arial" w:cs="Arial"/>
          <w:b/>
          <w:bCs/>
          <w:sz w:val="24"/>
          <w:szCs w:val="24"/>
        </w:rPr>
      </w:pPr>
      <w:r w:rsidRPr="00747DB5">
        <w:rPr>
          <w:rFonts w:ascii="Arial" w:hAnsi="Arial" w:cs="Arial"/>
          <w:b/>
          <w:bCs/>
          <w:sz w:val="24"/>
          <w:szCs w:val="24"/>
        </w:rPr>
        <w:t>Priorities:</w:t>
      </w:r>
    </w:p>
    <w:p w14:paraId="58B20CC6" w14:textId="13A3C60A" w:rsidR="000C2F49" w:rsidRPr="00747DB5" w:rsidRDefault="000C2F49" w:rsidP="000C2F49">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 xml:space="preserve">Monitor and evaluate emerging technologies such as artificial intelligence, </w:t>
      </w:r>
      <w:r w:rsidR="00C246B9" w:rsidRPr="00747DB5">
        <w:rPr>
          <w:rFonts w:ascii="Arial" w:eastAsia="Times New Roman" w:hAnsi="Arial" w:cs="Arial"/>
          <w:sz w:val="24"/>
          <w:szCs w:val="24"/>
          <w:lang w:eastAsia="en-AU"/>
        </w:rPr>
        <w:t xml:space="preserve">low earth orbit broadband satellite networks, </w:t>
      </w:r>
      <w:r w:rsidRPr="00747DB5">
        <w:rPr>
          <w:rFonts w:ascii="Arial" w:eastAsia="Times New Roman" w:hAnsi="Arial" w:cs="Arial"/>
          <w:sz w:val="24"/>
          <w:szCs w:val="24"/>
          <w:lang w:eastAsia="en-AU"/>
        </w:rPr>
        <w:t>quantum computing, blockchain, digital twins and immersive reality.</w:t>
      </w:r>
    </w:p>
    <w:p w14:paraId="41A0E9B6" w14:textId="77777777" w:rsidR="000C2F49" w:rsidRPr="00747DB5" w:rsidRDefault="000C2F49" w:rsidP="000C2F49">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Foster research and development in cutting-edge digital technologies.</w:t>
      </w:r>
    </w:p>
    <w:p w14:paraId="5532C687" w14:textId="77777777" w:rsidR="000C2F49" w:rsidRPr="00747DB5" w:rsidRDefault="000C2F49" w:rsidP="000C2F49">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Encourage pilot projects and experimentation with new digital technologies.</w:t>
      </w:r>
    </w:p>
    <w:p w14:paraId="17F719F6" w14:textId="77777777" w:rsidR="000C2F49" w:rsidRPr="00747DB5" w:rsidRDefault="000C2F49" w:rsidP="000C2F49">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Promote collaboration between industry, academia, and government to explore new digital frontiers.</w:t>
      </w:r>
    </w:p>
    <w:p w14:paraId="1A95E7D3" w14:textId="2672BCBB" w:rsidR="00542B71" w:rsidRPr="00DD3BE5" w:rsidRDefault="00542B71" w:rsidP="00EE3593">
      <w:pPr>
        <w:pStyle w:val="Heading2"/>
      </w:pPr>
      <w:bookmarkStart w:id="17" w:name="_Toc193663467"/>
      <w:r w:rsidRPr="00DD3BE5">
        <w:lastRenderedPageBreak/>
        <w:t xml:space="preserve">Enhance </w:t>
      </w:r>
      <w:r w:rsidR="005F22CB" w:rsidRPr="00DD3BE5">
        <w:t>digital government services</w:t>
      </w:r>
      <w:bookmarkEnd w:id="17"/>
    </w:p>
    <w:p w14:paraId="3DDCA56D" w14:textId="77777777" w:rsidR="00542B71" w:rsidRPr="00747DB5" w:rsidRDefault="00542B71" w:rsidP="00EE3593">
      <w:pPr>
        <w:spacing w:line="276" w:lineRule="auto"/>
        <w:rPr>
          <w:rFonts w:ascii="Arial" w:hAnsi="Arial" w:cs="Arial"/>
          <w:b/>
          <w:bCs/>
          <w:sz w:val="24"/>
          <w:szCs w:val="24"/>
        </w:rPr>
      </w:pPr>
      <w:r w:rsidRPr="00747DB5">
        <w:rPr>
          <w:rFonts w:ascii="Arial" w:hAnsi="Arial" w:cs="Arial"/>
          <w:b/>
          <w:bCs/>
          <w:sz w:val="24"/>
          <w:szCs w:val="24"/>
        </w:rPr>
        <w:t>Objective:</w:t>
      </w:r>
    </w:p>
    <w:p w14:paraId="10D1CF91" w14:textId="77777777" w:rsidR="00542B71" w:rsidRPr="00747DB5" w:rsidRDefault="00542B71" w:rsidP="00EE3593">
      <w:pPr>
        <w:pStyle w:val="NormalWeb"/>
        <w:spacing w:before="0" w:beforeAutospacing="0" w:after="0" w:afterAutospacing="0" w:line="276" w:lineRule="auto"/>
        <w:rPr>
          <w:rFonts w:ascii="Arial" w:hAnsi="Arial" w:cs="Arial"/>
        </w:rPr>
      </w:pPr>
      <w:r w:rsidRPr="00747DB5">
        <w:rPr>
          <w:rFonts w:ascii="Arial" w:hAnsi="Arial" w:cs="Arial"/>
        </w:rPr>
        <w:t xml:space="preserve">Improve the delivery of government services through digital transformation. </w:t>
      </w:r>
    </w:p>
    <w:p w14:paraId="03EB569C" w14:textId="20AC6600" w:rsidR="00542B71" w:rsidRPr="00747DB5" w:rsidRDefault="00542B71" w:rsidP="00EE3593">
      <w:pPr>
        <w:spacing w:line="276" w:lineRule="auto"/>
        <w:rPr>
          <w:rFonts w:ascii="Arial" w:hAnsi="Arial" w:cs="Arial"/>
          <w:b/>
          <w:bCs/>
          <w:sz w:val="24"/>
          <w:szCs w:val="24"/>
        </w:rPr>
      </w:pPr>
      <w:r w:rsidRPr="00747DB5">
        <w:rPr>
          <w:rFonts w:ascii="Arial" w:hAnsi="Arial" w:cs="Arial"/>
          <w:b/>
          <w:bCs/>
          <w:sz w:val="24"/>
          <w:szCs w:val="24"/>
        </w:rPr>
        <w:t>Priorities:</w:t>
      </w:r>
    </w:p>
    <w:p w14:paraId="766640B0" w14:textId="2DCD0998" w:rsidR="00542B71" w:rsidRPr="00747DB5" w:rsidRDefault="00542B71" w:rsidP="00EE3593">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 xml:space="preserve">Develop </w:t>
      </w:r>
      <w:r w:rsidR="00E44BE2" w:rsidRPr="00747DB5">
        <w:rPr>
          <w:rFonts w:ascii="Arial" w:eastAsia="Times New Roman" w:hAnsi="Arial" w:cs="Arial"/>
          <w:sz w:val="24"/>
          <w:szCs w:val="24"/>
          <w:lang w:eastAsia="en-AU"/>
        </w:rPr>
        <w:t>human-</w:t>
      </w:r>
      <w:r w:rsidR="00855B08" w:rsidRPr="00747DB5">
        <w:rPr>
          <w:rFonts w:ascii="Arial" w:eastAsia="Times New Roman" w:hAnsi="Arial" w:cs="Arial"/>
          <w:sz w:val="24"/>
          <w:szCs w:val="24"/>
          <w:lang w:eastAsia="en-AU"/>
        </w:rPr>
        <w:t xml:space="preserve">centred </w:t>
      </w:r>
      <w:r w:rsidRPr="00747DB5">
        <w:rPr>
          <w:rFonts w:ascii="Arial" w:eastAsia="Times New Roman" w:hAnsi="Arial" w:cs="Arial"/>
          <w:sz w:val="24"/>
          <w:szCs w:val="24"/>
          <w:lang w:eastAsia="en-AU"/>
        </w:rPr>
        <w:t>digital government services.</w:t>
      </w:r>
    </w:p>
    <w:p w14:paraId="4BCC8B9C" w14:textId="77777777" w:rsidR="00542B71" w:rsidRPr="00747DB5" w:rsidRDefault="00542B71" w:rsidP="00EE3593">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Ensure data security and privacy in digital services.</w:t>
      </w:r>
    </w:p>
    <w:p w14:paraId="0114BA44" w14:textId="77777777" w:rsidR="00542B71" w:rsidRPr="00747DB5" w:rsidRDefault="00542B71" w:rsidP="00EE3593">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Promote transparency and accessibility in government operations.</w:t>
      </w:r>
    </w:p>
    <w:p w14:paraId="3490F9C3" w14:textId="2CE1024C" w:rsidR="00542B71" w:rsidRDefault="00542B71" w:rsidP="00EE3593">
      <w:pPr>
        <w:pStyle w:val="Heading2"/>
      </w:pPr>
      <w:bookmarkStart w:id="18" w:name="_Toc193663468"/>
      <w:r w:rsidRPr="00DD3BE5">
        <w:t xml:space="preserve">Strengthen </w:t>
      </w:r>
      <w:r w:rsidR="005F22CB" w:rsidRPr="00DD3BE5">
        <w:t>digital infrastructure</w:t>
      </w:r>
      <w:bookmarkEnd w:id="18"/>
    </w:p>
    <w:p w14:paraId="374DDE3E" w14:textId="77777777" w:rsidR="00F47F23" w:rsidRPr="00747DB5" w:rsidRDefault="00542B71" w:rsidP="00EE3593">
      <w:pPr>
        <w:spacing w:line="276" w:lineRule="auto"/>
        <w:rPr>
          <w:rFonts w:ascii="Arial" w:hAnsi="Arial" w:cs="Arial"/>
          <w:b/>
          <w:bCs/>
          <w:sz w:val="24"/>
          <w:szCs w:val="24"/>
        </w:rPr>
      </w:pPr>
      <w:r w:rsidRPr="00747DB5">
        <w:rPr>
          <w:rFonts w:ascii="Arial" w:hAnsi="Arial" w:cs="Arial"/>
          <w:b/>
          <w:bCs/>
          <w:sz w:val="24"/>
          <w:szCs w:val="24"/>
        </w:rPr>
        <w:t>Objective:</w:t>
      </w:r>
    </w:p>
    <w:p w14:paraId="782EE559" w14:textId="160E227D" w:rsidR="00542B71" w:rsidRPr="00747DB5" w:rsidRDefault="00542B71" w:rsidP="00EE3593">
      <w:pPr>
        <w:pStyle w:val="NormalWeb"/>
        <w:spacing w:before="0" w:beforeAutospacing="0" w:after="0" w:afterAutospacing="0" w:line="276" w:lineRule="auto"/>
        <w:rPr>
          <w:rFonts w:ascii="Arial" w:hAnsi="Arial" w:cs="Arial"/>
        </w:rPr>
      </w:pPr>
      <w:r w:rsidRPr="00747DB5">
        <w:rPr>
          <w:rFonts w:ascii="Arial" w:hAnsi="Arial" w:cs="Arial"/>
        </w:rPr>
        <w:t xml:space="preserve">Invest in robust digital infrastructure to support the growth of digital industries and services. </w:t>
      </w:r>
    </w:p>
    <w:p w14:paraId="38CA8E6C" w14:textId="112CA126" w:rsidR="00542B71" w:rsidRPr="00747DB5" w:rsidRDefault="00542B71" w:rsidP="00EE3593">
      <w:pPr>
        <w:spacing w:line="276" w:lineRule="auto"/>
        <w:rPr>
          <w:rFonts w:ascii="Arial" w:hAnsi="Arial" w:cs="Arial"/>
          <w:b/>
          <w:bCs/>
          <w:sz w:val="24"/>
          <w:szCs w:val="24"/>
        </w:rPr>
      </w:pPr>
      <w:r w:rsidRPr="00747DB5">
        <w:rPr>
          <w:rFonts w:ascii="Arial" w:hAnsi="Arial" w:cs="Arial"/>
          <w:b/>
          <w:bCs/>
          <w:sz w:val="24"/>
          <w:szCs w:val="24"/>
        </w:rPr>
        <w:t>Priorities:</w:t>
      </w:r>
    </w:p>
    <w:p w14:paraId="4DC6A43E" w14:textId="43F3FAA5" w:rsidR="00542B71" w:rsidRPr="00747DB5" w:rsidRDefault="00542B71" w:rsidP="00EE3593">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 xml:space="preserve">Improve broadband connectivity across the </w:t>
      </w:r>
      <w:r w:rsidR="00F2111F" w:rsidRPr="00747DB5">
        <w:rPr>
          <w:rFonts w:ascii="Arial" w:eastAsia="Times New Roman" w:hAnsi="Arial" w:cs="Arial"/>
          <w:sz w:val="24"/>
          <w:szCs w:val="24"/>
          <w:lang w:eastAsia="en-AU"/>
        </w:rPr>
        <w:t>s</w:t>
      </w:r>
      <w:r w:rsidR="003E5DAF" w:rsidRPr="00747DB5">
        <w:rPr>
          <w:rFonts w:ascii="Arial" w:eastAsia="Times New Roman" w:hAnsi="Arial" w:cs="Arial"/>
          <w:sz w:val="24"/>
          <w:szCs w:val="24"/>
          <w:lang w:eastAsia="en-AU"/>
        </w:rPr>
        <w:t>tate</w:t>
      </w:r>
      <w:r w:rsidRPr="00747DB5">
        <w:rPr>
          <w:rFonts w:ascii="Arial" w:eastAsia="Times New Roman" w:hAnsi="Arial" w:cs="Arial"/>
          <w:sz w:val="24"/>
          <w:szCs w:val="24"/>
          <w:lang w:eastAsia="en-AU"/>
        </w:rPr>
        <w:t>.</w:t>
      </w:r>
    </w:p>
    <w:p w14:paraId="5160043F" w14:textId="63D01DA9" w:rsidR="00542B71" w:rsidRPr="00747DB5" w:rsidRDefault="005F22CB" w:rsidP="00EE3593">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 xml:space="preserve">Build cyber resilience </w:t>
      </w:r>
      <w:r w:rsidR="00542B71" w:rsidRPr="00747DB5">
        <w:rPr>
          <w:rFonts w:ascii="Arial" w:eastAsia="Times New Roman" w:hAnsi="Arial" w:cs="Arial"/>
          <w:sz w:val="24"/>
          <w:szCs w:val="24"/>
          <w:lang w:eastAsia="en-AU"/>
        </w:rPr>
        <w:t>to protect digital assets.</w:t>
      </w:r>
    </w:p>
    <w:p w14:paraId="269E1B9D" w14:textId="77777777" w:rsidR="00F47F23" w:rsidRPr="00747DB5" w:rsidRDefault="00F47F23" w:rsidP="00EE3593">
      <w:pPr>
        <w:numPr>
          <w:ilvl w:val="0"/>
          <w:numId w:val="17"/>
        </w:numPr>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Address Tasmania’s digital subsea cable backhaul connectivity issues.</w:t>
      </w:r>
    </w:p>
    <w:p w14:paraId="1A96143A" w14:textId="77777777" w:rsidR="00F47F23" w:rsidRPr="00747DB5" w:rsidRDefault="00F47F23" w:rsidP="00EE3593">
      <w:pPr>
        <w:numPr>
          <w:ilvl w:val="0"/>
          <w:numId w:val="17"/>
        </w:numPr>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Coordinate a whole of government approach to technology infrastructure planning and funding.</w:t>
      </w:r>
    </w:p>
    <w:p w14:paraId="0A92C5C6" w14:textId="77777777" w:rsidR="00F47F23" w:rsidRPr="00747DB5" w:rsidRDefault="00F47F23" w:rsidP="00EE3593">
      <w:pPr>
        <w:numPr>
          <w:ilvl w:val="0"/>
          <w:numId w:val="17"/>
        </w:numPr>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Establish a dedicated digital infrastructure co-investment fund.</w:t>
      </w:r>
    </w:p>
    <w:p w14:paraId="42392DC8" w14:textId="2A576633" w:rsidR="00F47F23" w:rsidRPr="00747DB5" w:rsidRDefault="00F47F23" w:rsidP="00EE3593">
      <w:pPr>
        <w:numPr>
          <w:ilvl w:val="0"/>
          <w:numId w:val="17"/>
        </w:numPr>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Develop measures to ensure accessibility, reliability, and resilience of critical infrastructure, including redundancy planning and disaster recovery strategies.</w:t>
      </w:r>
    </w:p>
    <w:p w14:paraId="03010215" w14:textId="1FD516D1" w:rsidR="00ED6FC9" w:rsidRDefault="00ED6FC9" w:rsidP="00ED6FC9">
      <w:pPr>
        <w:pStyle w:val="Heading2"/>
      </w:pPr>
      <w:bookmarkStart w:id="19" w:name="_Toc193663469"/>
      <w:r w:rsidRPr="00ED6FC9">
        <w:t xml:space="preserve">Empower and </w:t>
      </w:r>
      <w:r>
        <w:t>i</w:t>
      </w:r>
      <w:r w:rsidRPr="00ED6FC9">
        <w:t xml:space="preserve">nclude </w:t>
      </w:r>
      <w:r>
        <w:t xml:space="preserve">the </w:t>
      </w:r>
      <w:r w:rsidRPr="00ED6FC9">
        <w:t>Tasmania</w:t>
      </w:r>
      <w:r>
        <w:t>n</w:t>
      </w:r>
      <w:r w:rsidRPr="00ED6FC9">
        <w:t xml:space="preserve"> </w:t>
      </w:r>
      <w:r>
        <w:t>c</w:t>
      </w:r>
      <w:r w:rsidRPr="00ED6FC9">
        <w:t>ommunity</w:t>
      </w:r>
      <w:bookmarkEnd w:id="19"/>
    </w:p>
    <w:p w14:paraId="4282D73C" w14:textId="2339FF39" w:rsidR="005F22CB" w:rsidRPr="00747DB5" w:rsidRDefault="005F22CB" w:rsidP="005F22CB">
      <w:pPr>
        <w:spacing w:line="276" w:lineRule="auto"/>
        <w:rPr>
          <w:rFonts w:ascii="Arial" w:hAnsi="Arial" w:cs="Arial"/>
          <w:b/>
          <w:bCs/>
          <w:sz w:val="24"/>
          <w:szCs w:val="24"/>
        </w:rPr>
      </w:pPr>
      <w:r w:rsidRPr="00747DB5">
        <w:rPr>
          <w:rFonts w:ascii="Arial" w:hAnsi="Arial" w:cs="Arial"/>
          <w:b/>
          <w:bCs/>
          <w:sz w:val="24"/>
          <w:szCs w:val="24"/>
        </w:rPr>
        <w:t>Objective:</w:t>
      </w:r>
    </w:p>
    <w:p w14:paraId="3087EDEB" w14:textId="4E3C3769" w:rsidR="005F22CB" w:rsidRPr="00747DB5" w:rsidRDefault="005F22CB" w:rsidP="005F22CB">
      <w:pPr>
        <w:pStyle w:val="NormalWeb"/>
        <w:spacing w:before="0" w:beforeAutospacing="0" w:after="0" w:afterAutospacing="0" w:line="276" w:lineRule="auto"/>
        <w:rPr>
          <w:rFonts w:ascii="Arial" w:hAnsi="Arial" w:cs="Arial"/>
        </w:rPr>
      </w:pPr>
      <w:r w:rsidRPr="00747DB5">
        <w:rPr>
          <w:rFonts w:ascii="Arial" w:hAnsi="Arial" w:cs="Arial"/>
        </w:rPr>
        <w:t xml:space="preserve">Foster a </w:t>
      </w:r>
      <w:proofErr w:type="gramStart"/>
      <w:r w:rsidRPr="00747DB5">
        <w:rPr>
          <w:rFonts w:ascii="Arial" w:hAnsi="Arial" w:cs="Arial"/>
        </w:rPr>
        <w:t>digitally</w:t>
      </w:r>
      <w:r w:rsidR="00F2111F" w:rsidRPr="00747DB5">
        <w:rPr>
          <w:rFonts w:ascii="Arial" w:hAnsi="Arial" w:cs="Arial"/>
        </w:rPr>
        <w:t>-</w:t>
      </w:r>
      <w:r w:rsidRPr="00747DB5">
        <w:rPr>
          <w:rFonts w:ascii="Arial" w:hAnsi="Arial" w:cs="Arial"/>
        </w:rPr>
        <w:t>inclusive</w:t>
      </w:r>
      <w:proofErr w:type="gramEnd"/>
      <w:r w:rsidRPr="00747DB5">
        <w:rPr>
          <w:rFonts w:ascii="Arial" w:hAnsi="Arial" w:cs="Arial"/>
        </w:rPr>
        <w:t xml:space="preserve"> community where all Tasmanians have access to digital technologies and the ability to use them effectively. Ensure that all Tasmanians can participate in the digital economy and society. </w:t>
      </w:r>
    </w:p>
    <w:p w14:paraId="61FD56BE" w14:textId="77777777" w:rsidR="005F22CB" w:rsidRPr="00747DB5" w:rsidRDefault="005F22CB" w:rsidP="005F22CB">
      <w:pPr>
        <w:spacing w:line="276" w:lineRule="auto"/>
        <w:rPr>
          <w:rFonts w:ascii="Arial" w:hAnsi="Arial" w:cs="Arial"/>
          <w:b/>
          <w:bCs/>
          <w:sz w:val="24"/>
          <w:szCs w:val="24"/>
        </w:rPr>
      </w:pPr>
      <w:r w:rsidRPr="00747DB5">
        <w:rPr>
          <w:rFonts w:ascii="Arial" w:hAnsi="Arial" w:cs="Arial"/>
          <w:b/>
          <w:bCs/>
          <w:sz w:val="24"/>
          <w:szCs w:val="24"/>
        </w:rPr>
        <w:t>Priorities:</w:t>
      </w:r>
    </w:p>
    <w:p w14:paraId="4EF59402" w14:textId="77777777" w:rsidR="005F22CB" w:rsidRPr="00747DB5" w:rsidRDefault="005F22CB" w:rsidP="005F22CB">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Enhance digital literacy programs.</w:t>
      </w:r>
    </w:p>
    <w:p w14:paraId="3E3BFA87" w14:textId="77777777" w:rsidR="005F22CB" w:rsidRPr="00747DB5" w:rsidRDefault="005F22CB" w:rsidP="005F22CB">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Facilitate affordable access to digital devices and internet services.</w:t>
      </w:r>
    </w:p>
    <w:p w14:paraId="1E06D2CE" w14:textId="77777777" w:rsidR="005F22CB" w:rsidRPr="00747DB5" w:rsidRDefault="005F22CB" w:rsidP="005F22CB">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 xml:space="preserve">Support initiatives that promote </w:t>
      </w:r>
      <w:bookmarkStart w:id="20" w:name="_Hlk193661791"/>
      <w:r w:rsidRPr="00747DB5">
        <w:rPr>
          <w:rFonts w:ascii="Arial" w:eastAsia="Times New Roman" w:hAnsi="Arial" w:cs="Arial"/>
          <w:sz w:val="24"/>
          <w:szCs w:val="24"/>
          <w:lang w:eastAsia="en-AU"/>
        </w:rPr>
        <w:t>digital accessibility for disadvantaged groups and people with disabilities</w:t>
      </w:r>
      <w:bookmarkEnd w:id="20"/>
      <w:r w:rsidRPr="00747DB5">
        <w:rPr>
          <w:rFonts w:ascii="Arial" w:eastAsia="Times New Roman" w:hAnsi="Arial" w:cs="Arial"/>
          <w:sz w:val="24"/>
          <w:szCs w:val="24"/>
          <w:lang w:eastAsia="en-AU"/>
        </w:rPr>
        <w:t xml:space="preserve">. </w:t>
      </w:r>
    </w:p>
    <w:p w14:paraId="06D1E070" w14:textId="77777777" w:rsidR="005F22CB" w:rsidRPr="00747DB5" w:rsidRDefault="005F22CB" w:rsidP="005F22CB">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Address digital divide issues in rural and remote areas.</w:t>
      </w:r>
    </w:p>
    <w:p w14:paraId="3C9BD39F" w14:textId="77777777" w:rsidR="005F22CB" w:rsidRPr="00747DB5" w:rsidRDefault="005F22CB" w:rsidP="005F22CB">
      <w:pPr>
        <w:numPr>
          <w:ilvl w:val="0"/>
          <w:numId w:val="17"/>
        </w:numPr>
        <w:tabs>
          <w:tab w:val="clear" w:pos="360"/>
          <w:tab w:val="num" w:pos="720"/>
        </w:tabs>
        <w:spacing w:before="0" w:after="0" w:line="276" w:lineRule="auto"/>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Foster community engagement in digital initiatives.</w:t>
      </w:r>
    </w:p>
    <w:p w14:paraId="6B8FCCF6" w14:textId="09F78F0C" w:rsidR="00542B71" w:rsidRPr="00DD3BE5" w:rsidRDefault="005F22CB" w:rsidP="00EE3593">
      <w:pPr>
        <w:pStyle w:val="Heading2"/>
      </w:pPr>
      <w:bookmarkStart w:id="21" w:name="_Toc193663470"/>
      <w:r>
        <w:t>B</w:t>
      </w:r>
      <w:r w:rsidRPr="00DD3BE5">
        <w:t>uild digital skills and inspire the next generation</w:t>
      </w:r>
      <w:bookmarkEnd w:id="21"/>
    </w:p>
    <w:p w14:paraId="4F5C0210" w14:textId="77777777" w:rsidR="00F47F23" w:rsidRPr="00747DB5" w:rsidRDefault="00542B71" w:rsidP="00EE3593">
      <w:pPr>
        <w:spacing w:line="276" w:lineRule="auto"/>
        <w:rPr>
          <w:rFonts w:ascii="Arial" w:hAnsi="Arial" w:cs="Arial"/>
          <w:b/>
          <w:bCs/>
          <w:sz w:val="24"/>
          <w:szCs w:val="24"/>
        </w:rPr>
      </w:pPr>
      <w:r w:rsidRPr="00747DB5">
        <w:rPr>
          <w:rFonts w:ascii="Arial" w:hAnsi="Arial" w:cs="Arial"/>
          <w:b/>
          <w:bCs/>
          <w:sz w:val="24"/>
          <w:szCs w:val="24"/>
        </w:rPr>
        <w:t>Objective:</w:t>
      </w:r>
    </w:p>
    <w:p w14:paraId="0F15B3ED" w14:textId="1A6A76C0" w:rsidR="00542B71" w:rsidRPr="00747DB5" w:rsidRDefault="005F22CB" w:rsidP="00EE3593">
      <w:pPr>
        <w:pStyle w:val="NormalWeb"/>
        <w:spacing w:before="0" w:beforeAutospacing="0" w:after="0" w:afterAutospacing="0" w:line="276" w:lineRule="auto"/>
        <w:contextualSpacing/>
        <w:rPr>
          <w:rFonts w:ascii="Arial" w:hAnsi="Arial" w:cs="Arial"/>
        </w:rPr>
      </w:pPr>
      <w:r w:rsidRPr="00747DB5">
        <w:rPr>
          <w:rFonts w:ascii="Arial" w:hAnsi="Arial" w:cs="Arial"/>
        </w:rPr>
        <w:lastRenderedPageBreak/>
        <w:t>Develop a skilled community and workforce equipped with the digital skills needed for the future.</w:t>
      </w:r>
    </w:p>
    <w:p w14:paraId="06B6DEAD" w14:textId="140E9924" w:rsidR="00542B71" w:rsidRPr="00747DB5" w:rsidRDefault="00542B71" w:rsidP="00EE3593">
      <w:pPr>
        <w:spacing w:line="276" w:lineRule="auto"/>
        <w:rPr>
          <w:rFonts w:ascii="Arial" w:hAnsi="Arial" w:cs="Arial"/>
          <w:b/>
          <w:bCs/>
          <w:sz w:val="24"/>
          <w:szCs w:val="24"/>
        </w:rPr>
      </w:pPr>
      <w:r w:rsidRPr="00747DB5">
        <w:rPr>
          <w:rFonts w:ascii="Arial" w:hAnsi="Arial" w:cs="Arial"/>
          <w:b/>
          <w:bCs/>
          <w:sz w:val="24"/>
          <w:szCs w:val="24"/>
        </w:rPr>
        <w:t>Priorities:</w:t>
      </w:r>
    </w:p>
    <w:p w14:paraId="30893624" w14:textId="77777777" w:rsidR="00542B71" w:rsidRPr="00747DB5" w:rsidRDefault="00542B71" w:rsidP="00EE3593">
      <w:pPr>
        <w:numPr>
          <w:ilvl w:val="0"/>
          <w:numId w:val="17"/>
        </w:numPr>
        <w:tabs>
          <w:tab w:val="clear" w:pos="360"/>
          <w:tab w:val="num" w:pos="720"/>
        </w:tabs>
        <w:spacing w:before="0" w:after="0" w:line="276" w:lineRule="auto"/>
        <w:ind w:left="357" w:hanging="357"/>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Invest in STEM education and training programs.</w:t>
      </w:r>
    </w:p>
    <w:p w14:paraId="6311286E" w14:textId="77777777" w:rsidR="00542B71" w:rsidRPr="00747DB5" w:rsidRDefault="00542B71" w:rsidP="00EE3593">
      <w:pPr>
        <w:numPr>
          <w:ilvl w:val="0"/>
          <w:numId w:val="17"/>
        </w:numPr>
        <w:spacing w:before="0" w:after="0" w:line="276" w:lineRule="auto"/>
        <w:ind w:left="357" w:hanging="357"/>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Promote digital skills development in schools and universities.</w:t>
      </w:r>
    </w:p>
    <w:p w14:paraId="11997268" w14:textId="347468BF" w:rsidR="00542B71" w:rsidRPr="00747DB5" w:rsidRDefault="00542B71" w:rsidP="00EE3593">
      <w:pPr>
        <w:numPr>
          <w:ilvl w:val="0"/>
          <w:numId w:val="17"/>
        </w:numPr>
        <w:spacing w:before="0" w:after="0" w:line="276" w:lineRule="auto"/>
        <w:ind w:left="357" w:hanging="357"/>
        <w:contextualSpacing/>
        <w:textAlignment w:val="center"/>
        <w:rPr>
          <w:rFonts w:ascii="Arial" w:eastAsia="Times New Roman" w:hAnsi="Arial" w:cs="Arial"/>
          <w:sz w:val="24"/>
          <w:szCs w:val="24"/>
          <w:lang w:eastAsia="en-AU"/>
        </w:rPr>
      </w:pPr>
      <w:r w:rsidRPr="00747DB5">
        <w:rPr>
          <w:rFonts w:ascii="Arial" w:eastAsia="Times New Roman" w:hAnsi="Arial" w:cs="Arial"/>
          <w:sz w:val="24"/>
          <w:szCs w:val="24"/>
          <w:lang w:eastAsia="en-AU"/>
        </w:rPr>
        <w:t>Support lifelong learning and upskilling initiatives</w:t>
      </w:r>
      <w:r w:rsidR="0048774A" w:rsidRPr="00747DB5">
        <w:rPr>
          <w:rFonts w:ascii="Arial" w:eastAsia="Times New Roman" w:hAnsi="Arial" w:cs="Arial"/>
          <w:sz w:val="24"/>
          <w:szCs w:val="24"/>
          <w:lang w:eastAsia="en-AU"/>
        </w:rPr>
        <w:t>.</w:t>
      </w:r>
    </w:p>
    <w:p w14:paraId="507B9547" w14:textId="77777777" w:rsidR="00542B71" w:rsidRPr="00747DB5" w:rsidRDefault="00542B71" w:rsidP="00EE3593">
      <w:pPr>
        <w:pStyle w:val="BodyText"/>
        <w:spacing w:before="0" w:after="0" w:line="276" w:lineRule="auto"/>
        <w:contextualSpacing/>
        <w:rPr>
          <w:sz w:val="28"/>
          <w:szCs w:val="24"/>
          <w:lang w:eastAsia="en-AU"/>
        </w:rPr>
      </w:pPr>
    </w:p>
    <w:p w14:paraId="1F249394" w14:textId="77777777" w:rsidR="00182639" w:rsidRPr="00747DB5" w:rsidRDefault="00182639" w:rsidP="00EE3593">
      <w:pPr>
        <w:spacing w:before="0" w:after="0" w:line="276" w:lineRule="auto"/>
        <w:contextualSpacing/>
        <w:textAlignment w:val="center"/>
        <w:rPr>
          <w:rFonts w:ascii="Arial" w:eastAsia="Times New Roman" w:hAnsi="Arial" w:cs="Arial"/>
          <w:sz w:val="24"/>
          <w:szCs w:val="24"/>
          <w:lang w:eastAsia="en-AU"/>
        </w:rPr>
      </w:pPr>
    </w:p>
    <w:p w14:paraId="10D49A83" w14:textId="77777777" w:rsidR="00182639" w:rsidRDefault="00182639" w:rsidP="00EE3593">
      <w:pPr>
        <w:spacing w:before="0" w:after="0" w:line="276" w:lineRule="auto"/>
        <w:contextualSpacing/>
        <w:textAlignment w:val="center"/>
        <w:rPr>
          <w:rFonts w:ascii="Arial" w:eastAsia="Times New Roman" w:hAnsi="Arial" w:cs="Arial"/>
          <w:lang w:eastAsia="en-AU"/>
        </w:rPr>
      </w:pPr>
    </w:p>
    <w:p w14:paraId="50E48343" w14:textId="77777777" w:rsidR="00182639" w:rsidRPr="00F83383" w:rsidRDefault="00182639" w:rsidP="00182639">
      <w:pPr>
        <w:spacing w:before="0" w:after="0" w:line="276" w:lineRule="auto"/>
        <w:textAlignment w:val="center"/>
        <w:rPr>
          <w:rFonts w:ascii="Arial" w:eastAsia="Times New Roman" w:hAnsi="Arial" w:cs="Arial"/>
          <w:lang w:eastAsia="en-AU"/>
        </w:rPr>
      </w:pPr>
    </w:p>
    <w:p w14:paraId="0E30FD4A" w14:textId="77777777" w:rsidR="009575C4" w:rsidRDefault="009575C4">
      <w:pPr>
        <w:rPr>
          <w:rFonts w:ascii="Arial" w:eastAsia="Times New Roman" w:hAnsi="Arial" w:cs="Arial"/>
          <w:lang w:eastAsia="en-AU"/>
        </w:rPr>
      </w:pPr>
      <w:r>
        <w:rPr>
          <w:rFonts w:ascii="Arial" w:eastAsia="Times New Roman" w:hAnsi="Arial" w:cs="Arial"/>
          <w:lang w:eastAsia="en-AU"/>
        </w:rPr>
        <w:br w:type="page"/>
      </w:r>
    </w:p>
    <w:p w14:paraId="09A4D29C" w14:textId="6878A7D9" w:rsidR="00674A32" w:rsidRPr="001D31A5" w:rsidRDefault="00674A32" w:rsidP="001D31A5">
      <w:pPr>
        <w:pStyle w:val="Heading1"/>
        <w:rPr>
          <w:rStyle w:val="Instructions"/>
          <w:color w:val="084D5D"/>
          <w:sz w:val="48"/>
          <w:szCs w:val="32"/>
          <w:u w:val="none"/>
        </w:rPr>
      </w:pPr>
      <w:bookmarkStart w:id="22" w:name="_Toc193663471"/>
      <w:r w:rsidRPr="001D31A5">
        <w:rPr>
          <w:rStyle w:val="Instructions"/>
          <w:color w:val="084D5D"/>
          <w:sz w:val="48"/>
          <w:szCs w:val="32"/>
          <w:u w:val="none"/>
        </w:rPr>
        <w:lastRenderedPageBreak/>
        <w:t>Have your say</w:t>
      </w:r>
      <w:bookmarkEnd w:id="22"/>
    </w:p>
    <w:p w14:paraId="5328EC0C" w14:textId="74C6B250" w:rsidR="00455502" w:rsidRPr="00747DB5" w:rsidRDefault="00455502" w:rsidP="00455502">
      <w:pPr>
        <w:pStyle w:val="BodyText"/>
        <w:rPr>
          <w:rStyle w:val="Instructions"/>
          <w:color w:val="000000" w:themeColor="text1"/>
          <w:sz w:val="24"/>
          <w:szCs w:val="24"/>
          <w:u w:val="none"/>
        </w:rPr>
      </w:pPr>
      <w:r w:rsidRPr="00747DB5">
        <w:rPr>
          <w:rStyle w:val="Instructions"/>
          <w:color w:val="000000" w:themeColor="text1"/>
          <w:sz w:val="24"/>
          <w:szCs w:val="24"/>
          <w:u w:val="none"/>
        </w:rPr>
        <w:t>We invite you to provide feedback on any part of this</w:t>
      </w:r>
      <w:r w:rsidR="00CD480D" w:rsidRPr="00747DB5">
        <w:rPr>
          <w:rStyle w:val="Instructions"/>
          <w:color w:val="000000" w:themeColor="text1"/>
          <w:sz w:val="24"/>
          <w:szCs w:val="24"/>
          <w:u w:val="none"/>
        </w:rPr>
        <w:t xml:space="preserve"> consultation</w:t>
      </w:r>
      <w:r w:rsidRPr="00747DB5">
        <w:rPr>
          <w:rStyle w:val="Instructions"/>
          <w:color w:val="000000" w:themeColor="text1"/>
          <w:sz w:val="24"/>
          <w:szCs w:val="24"/>
          <w:u w:val="none"/>
        </w:rPr>
        <w:t xml:space="preserve"> paper and </w:t>
      </w:r>
      <w:r w:rsidR="007E0C00" w:rsidRPr="00747DB5">
        <w:rPr>
          <w:rStyle w:val="Instructions"/>
          <w:color w:val="000000" w:themeColor="text1"/>
          <w:sz w:val="24"/>
          <w:szCs w:val="24"/>
          <w:u w:val="none"/>
        </w:rPr>
        <w:t xml:space="preserve">we </w:t>
      </w:r>
      <w:r w:rsidRPr="00747DB5">
        <w:rPr>
          <w:rStyle w:val="Instructions"/>
          <w:color w:val="000000" w:themeColor="text1"/>
          <w:sz w:val="24"/>
          <w:szCs w:val="24"/>
          <w:u w:val="none"/>
        </w:rPr>
        <w:t xml:space="preserve">welcome responses to the </w:t>
      </w:r>
      <w:r w:rsidR="003954A7" w:rsidRPr="00747DB5">
        <w:rPr>
          <w:rStyle w:val="Instructions"/>
          <w:color w:val="000000" w:themeColor="text1"/>
          <w:sz w:val="24"/>
          <w:szCs w:val="24"/>
          <w:u w:val="none"/>
        </w:rPr>
        <w:t xml:space="preserve">below </w:t>
      </w:r>
      <w:r w:rsidRPr="00747DB5">
        <w:rPr>
          <w:rStyle w:val="Instructions"/>
          <w:color w:val="000000" w:themeColor="text1"/>
          <w:sz w:val="24"/>
          <w:szCs w:val="24"/>
          <w:u w:val="none"/>
        </w:rPr>
        <w:t>questions</w:t>
      </w:r>
      <w:r w:rsidR="003954A7" w:rsidRPr="00747DB5">
        <w:rPr>
          <w:rStyle w:val="Instructions"/>
          <w:color w:val="000000" w:themeColor="text1"/>
          <w:sz w:val="24"/>
          <w:szCs w:val="24"/>
          <w:u w:val="none"/>
        </w:rPr>
        <w:t>.</w:t>
      </w:r>
      <w:r w:rsidR="000C2F49" w:rsidRPr="00747DB5">
        <w:rPr>
          <w:rStyle w:val="Instructions"/>
          <w:color w:val="000000" w:themeColor="text1"/>
          <w:sz w:val="24"/>
          <w:szCs w:val="24"/>
          <w:u w:val="none"/>
        </w:rPr>
        <w:t xml:space="preserve"> </w:t>
      </w:r>
      <w:r w:rsidR="00C100EA" w:rsidRPr="00747DB5">
        <w:rPr>
          <w:rStyle w:val="Instructions"/>
          <w:color w:val="000000" w:themeColor="text1"/>
          <w:sz w:val="24"/>
          <w:szCs w:val="24"/>
          <w:u w:val="none"/>
        </w:rPr>
        <w:t xml:space="preserve">We may contact you to </w:t>
      </w:r>
      <w:r w:rsidR="00C100EA" w:rsidRPr="00747DB5">
        <w:rPr>
          <w:rFonts w:cs="Arial"/>
          <w:szCs w:val="24"/>
        </w:rPr>
        <w:t xml:space="preserve">gain further insight into your responses. Please let us know if you </w:t>
      </w:r>
      <w:r w:rsidR="00B63B9F" w:rsidRPr="00747DB5">
        <w:rPr>
          <w:rFonts w:cs="Arial"/>
          <w:szCs w:val="24"/>
        </w:rPr>
        <w:t>do not wish to be contacted</w:t>
      </w:r>
      <w:r w:rsidR="00C100EA" w:rsidRPr="00747DB5">
        <w:rPr>
          <w:rFonts w:cs="Arial"/>
          <w:szCs w:val="24"/>
        </w:rPr>
        <w:t xml:space="preserve"> in relation to your feedback. </w:t>
      </w:r>
    </w:p>
    <w:p w14:paraId="713B10A8" w14:textId="77777777" w:rsidR="003954A7" w:rsidRPr="00747DB5" w:rsidRDefault="003954A7" w:rsidP="00455502">
      <w:pPr>
        <w:pStyle w:val="BodyText"/>
        <w:rPr>
          <w:rStyle w:val="Instructions"/>
          <w:color w:val="000000" w:themeColor="text1"/>
          <w:sz w:val="24"/>
          <w:szCs w:val="24"/>
          <w:u w:val="none"/>
        </w:rPr>
      </w:pPr>
    </w:p>
    <w:p w14:paraId="1405A1A7" w14:textId="6E046086" w:rsidR="003954A7" w:rsidRPr="00747DB5" w:rsidRDefault="003954A7" w:rsidP="00455502">
      <w:pPr>
        <w:pStyle w:val="BodyText"/>
        <w:rPr>
          <w:rStyle w:val="Instructions"/>
          <w:b/>
          <w:bCs/>
          <w:color w:val="000000" w:themeColor="text1"/>
          <w:sz w:val="24"/>
          <w:szCs w:val="24"/>
          <w:u w:val="none"/>
        </w:rPr>
      </w:pPr>
      <w:r w:rsidRPr="00747DB5">
        <w:rPr>
          <w:rStyle w:val="Instructions"/>
          <w:b/>
          <w:bCs/>
          <w:color w:val="000000" w:themeColor="text1"/>
          <w:sz w:val="24"/>
          <w:szCs w:val="24"/>
          <w:u w:val="none"/>
        </w:rPr>
        <w:t>Key questions:</w:t>
      </w:r>
    </w:p>
    <w:p w14:paraId="233D53BE" w14:textId="77777777" w:rsidR="00455502" w:rsidRPr="00747DB5" w:rsidRDefault="00455502" w:rsidP="00455502">
      <w:pPr>
        <w:pStyle w:val="BodyText"/>
        <w:rPr>
          <w:rStyle w:val="Instructions"/>
          <w:color w:val="000000" w:themeColor="text1"/>
          <w:sz w:val="24"/>
          <w:szCs w:val="24"/>
          <w:u w:val="none"/>
        </w:rPr>
      </w:pPr>
    </w:p>
    <w:p w14:paraId="1D944CFC" w14:textId="4DE8188E" w:rsidR="000C2F49" w:rsidRPr="00747DB5" w:rsidRDefault="000C2F49" w:rsidP="000C2F49">
      <w:pPr>
        <w:pStyle w:val="BodyText"/>
        <w:numPr>
          <w:ilvl w:val="0"/>
          <w:numId w:val="23"/>
        </w:numPr>
        <w:spacing w:after="360"/>
        <w:rPr>
          <w:rStyle w:val="Instructions"/>
          <w:color w:val="000000" w:themeColor="text1"/>
          <w:sz w:val="24"/>
          <w:szCs w:val="24"/>
          <w:u w:val="none"/>
        </w:rPr>
      </w:pPr>
      <w:r w:rsidRPr="00747DB5">
        <w:rPr>
          <w:rStyle w:val="Instructions"/>
          <w:color w:val="000000" w:themeColor="text1"/>
          <w:sz w:val="24"/>
          <w:szCs w:val="24"/>
          <w:u w:val="none"/>
        </w:rPr>
        <w:t xml:space="preserve">What digital </w:t>
      </w:r>
      <w:r w:rsidR="002D23DA" w:rsidRPr="00747DB5">
        <w:rPr>
          <w:rStyle w:val="Instructions"/>
          <w:color w:val="000000" w:themeColor="text1"/>
          <w:sz w:val="24"/>
          <w:szCs w:val="24"/>
          <w:u w:val="none"/>
        </w:rPr>
        <w:t xml:space="preserve">capabilities </w:t>
      </w:r>
      <w:r w:rsidRPr="00747DB5">
        <w:rPr>
          <w:rStyle w:val="Instructions"/>
          <w:color w:val="000000" w:themeColor="text1"/>
          <w:sz w:val="24"/>
          <w:szCs w:val="24"/>
          <w:u w:val="none"/>
        </w:rPr>
        <w:t>should be the focus of the strategy</w:t>
      </w:r>
      <w:r w:rsidR="002D23DA" w:rsidRPr="00747DB5">
        <w:rPr>
          <w:rStyle w:val="Instructions"/>
          <w:color w:val="000000" w:themeColor="text1"/>
          <w:sz w:val="24"/>
          <w:szCs w:val="24"/>
          <w:u w:val="none"/>
        </w:rPr>
        <w:t xml:space="preserve"> refresh</w:t>
      </w:r>
      <w:r w:rsidRPr="00747DB5">
        <w:rPr>
          <w:rStyle w:val="Instructions"/>
          <w:color w:val="000000" w:themeColor="text1"/>
          <w:sz w:val="24"/>
          <w:szCs w:val="24"/>
          <w:u w:val="none"/>
        </w:rPr>
        <w:t>?</w:t>
      </w:r>
    </w:p>
    <w:p w14:paraId="5D5A2C6C" w14:textId="3A61C1B4" w:rsidR="000C2F49" w:rsidRPr="00747DB5" w:rsidRDefault="000C2F49" w:rsidP="000C2F49">
      <w:pPr>
        <w:pStyle w:val="BodyText"/>
        <w:numPr>
          <w:ilvl w:val="0"/>
          <w:numId w:val="23"/>
        </w:numPr>
        <w:spacing w:after="360"/>
        <w:rPr>
          <w:rStyle w:val="Instructions"/>
          <w:color w:val="000000" w:themeColor="text1"/>
          <w:sz w:val="24"/>
          <w:szCs w:val="24"/>
          <w:u w:val="none"/>
        </w:rPr>
      </w:pPr>
      <w:r w:rsidRPr="00747DB5">
        <w:rPr>
          <w:rStyle w:val="Instructions"/>
          <w:color w:val="000000" w:themeColor="text1"/>
          <w:sz w:val="24"/>
          <w:szCs w:val="24"/>
          <w:u w:val="none"/>
        </w:rPr>
        <w:t xml:space="preserve">What are Tasmania’s </w:t>
      </w:r>
      <w:r w:rsidR="002D23DA" w:rsidRPr="00747DB5">
        <w:rPr>
          <w:rStyle w:val="Instructions"/>
          <w:color w:val="000000" w:themeColor="text1"/>
          <w:sz w:val="24"/>
          <w:szCs w:val="24"/>
          <w:u w:val="none"/>
        </w:rPr>
        <w:t xml:space="preserve">digital </w:t>
      </w:r>
      <w:r w:rsidRPr="00747DB5">
        <w:rPr>
          <w:rStyle w:val="Instructions"/>
          <w:color w:val="000000" w:themeColor="text1"/>
          <w:sz w:val="24"/>
          <w:szCs w:val="24"/>
          <w:u w:val="none"/>
        </w:rPr>
        <w:t>strengths and capabilities? How can we build on these?</w:t>
      </w:r>
    </w:p>
    <w:p w14:paraId="67671302" w14:textId="0D781E52" w:rsidR="000C2F49" w:rsidRDefault="000C2F49" w:rsidP="000C2F49">
      <w:pPr>
        <w:pStyle w:val="BodyText"/>
        <w:numPr>
          <w:ilvl w:val="0"/>
          <w:numId w:val="23"/>
        </w:numPr>
        <w:spacing w:after="360"/>
        <w:rPr>
          <w:rStyle w:val="Instructions"/>
          <w:color w:val="000000" w:themeColor="text1"/>
          <w:sz w:val="24"/>
          <w:szCs w:val="24"/>
          <w:u w:val="none"/>
        </w:rPr>
      </w:pPr>
      <w:r w:rsidRPr="00747DB5">
        <w:rPr>
          <w:rStyle w:val="Instructions"/>
          <w:color w:val="000000" w:themeColor="text1"/>
          <w:sz w:val="24"/>
          <w:szCs w:val="24"/>
          <w:u w:val="none"/>
        </w:rPr>
        <w:t xml:space="preserve">What digital </w:t>
      </w:r>
      <w:r w:rsidR="002D23DA" w:rsidRPr="00747DB5">
        <w:rPr>
          <w:rStyle w:val="Instructions"/>
          <w:color w:val="000000" w:themeColor="text1"/>
          <w:sz w:val="24"/>
          <w:szCs w:val="24"/>
          <w:u w:val="none"/>
        </w:rPr>
        <w:t xml:space="preserve">solutions </w:t>
      </w:r>
      <w:r w:rsidRPr="00747DB5">
        <w:rPr>
          <w:rStyle w:val="Instructions"/>
          <w:color w:val="000000" w:themeColor="text1"/>
          <w:sz w:val="24"/>
          <w:szCs w:val="24"/>
          <w:u w:val="none"/>
        </w:rPr>
        <w:t xml:space="preserve">will have the highest impact on your </w:t>
      </w:r>
      <w:r w:rsidR="002D23DA" w:rsidRPr="00747DB5">
        <w:rPr>
          <w:rStyle w:val="Instructions"/>
          <w:color w:val="000000" w:themeColor="text1"/>
          <w:sz w:val="24"/>
          <w:szCs w:val="24"/>
          <w:u w:val="none"/>
        </w:rPr>
        <w:t xml:space="preserve">community, </w:t>
      </w:r>
      <w:r w:rsidRPr="00747DB5">
        <w:rPr>
          <w:rStyle w:val="Instructions"/>
          <w:color w:val="000000" w:themeColor="text1"/>
          <w:sz w:val="24"/>
          <w:szCs w:val="24"/>
          <w:u w:val="none"/>
        </w:rPr>
        <w:t>organisation</w:t>
      </w:r>
      <w:r w:rsidR="002D23DA" w:rsidRPr="00747DB5">
        <w:rPr>
          <w:rStyle w:val="Instructions"/>
          <w:color w:val="000000" w:themeColor="text1"/>
          <w:sz w:val="24"/>
          <w:szCs w:val="24"/>
          <w:u w:val="none"/>
        </w:rPr>
        <w:t xml:space="preserve"> or </w:t>
      </w:r>
      <w:r w:rsidRPr="00747DB5">
        <w:rPr>
          <w:rStyle w:val="Instructions"/>
          <w:color w:val="000000" w:themeColor="text1"/>
          <w:sz w:val="24"/>
          <w:szCs w:val="24"/>
          <w:u w:val="none"/>
        </w:rPr>
        <w:t>industry?</w:t>
      </w:r>
    </w:p>
    <w:p w14:paraId="7230189F" w14:textId="6A408986" w:rsidR="005F108C" w:rsidRPr="00747DB5" w:rsidRDefault="005F108C" w:rsidP="000C2F49">
      <w:pPr>
        <w:pStyle w:val="BodyText"/>
        <w:numPr>
          <w:ilvl w:val="0"/>
          <w:numId w:val="23"/>
        </w:numPr>
        <w:spacing w:after="360"/>
        <w:rPr>
          <w:rStyle w:val="Instructions"/>
          <w:color w:val="000000" w:themeColor="text1"/>
          <w:sz w:val="24"/>
          <w:szCs w:val="24"/>
          <w:u w:val="none"/>
        </w:rPr>
      </w:pPr>
      <w:r>
        <w:rPr>
          <w:rStyle w:val="Instructions"/>
          <w:color w:val="000000" w:themeColor="text1"/>
          <w:sz w:val="24"/>
          <w:szCs w:val="24"/>
          <w:u w:val="none"/>
        </w:rPr>
        <w:t xml:space="preserve">What would working in Tasmania look like in five years time? </w:t>
      </w:r>
    </w:p>
    <w:p w14:paraId="349FE6D0" w14:textId="5D6CFB10" w:rsidR="002D23DA" w:rsidRDefault="002D23DA" w:rsidP="000C2F49">
      <w:pPr>
        <w:pStyle w:val="BodyText"/>
        <w:numPr>
          <w:ilvl w:val="0"/>
          <w:numId w:val="23"/>
        </w:numPr>
        <w:spacing w:after="360"/>
        <w:rPr>
          <w:rStyle w:val="Instructions"/>
          <w:color w:val="000000" w:themeColor="text1"/>
          <w:sz w:val="24"/>
          <w:szCs w:val="24"/>
          <w:u w:val="none"/>
        </w:rPr>
      </w:pPr>
      <w:r w:rsidRPr="00747DB5">
        <w:rPr>
          <w:rStyle w:val="Instructions"/>
          <w:color w:val="000000" w:themeColor="text1"/>
          <w:sz w:val="24"/>
          <w:szCs w:val="24"/>
          <w:u w:val="none"/>
        </w:rPr>
        <w:t>What digital services would you like to see government implement to better serve the community?</w:t>
      </w:r>
    </w:p>
    <w:p w14:paraId="039D2E97" w14:textId="7F2568C2" w:rsidR="005F108C" w:rsidRDefault="005F108C" w:rsidP="000C2F49">
      <w:pPr>
        <w:pStyle w:val="BodyText"/>
        <w:numPr>
          <w:ilvl w:val="0"/>
          <w:numId w:val="23"/>
        </w:numPr>
        <w:spacing w:after="360"/>
        <w:rPr>
          <w:rStyle w:val="Instructions"/>
          <w:color w:val="000000" w:themeColor="text1"/>
          <w:sz w:val="24"/>
          <w:szCs w:val="24"/>
          <w:u w:val="none"/>
        </w:rPr>
      </w:pPr>
      <w:r>
        <w:rPr>
          <w:rStyle w:val="Instructions"/>
          <w:color w:val="000000" w:themeColor="text1"/>
          <w:sz w:val="24"/>
          <w:szCs w:val="24"/>
          <w:u w:val="none"/>
        </w:rPr>
        <w:t xml:space="preserve">Are there any specific industry sectors where digital can drive innovation and productivity? Where will innovation come from? What are the barriers? What can government do? </w:t>
      </w:r>
      <w:r w:rsidRPr="00747DB5">
        <w:rPr>
          <w:rStyle w:val="Instructions"/>
          <w:color w:val="000000" w:themeColor="text1"/>
          <w:sz w:val="24"/>
          <w:szCs w:val="24"/>
          <w:u w:val="none"/>
        </w:rPr>
        <w:t xml:space="preserve">    </w:t>
      </w:r>
    </w:p>
    <w:p w14:paraId="3AF11D61" w14:textId="77777777" w:rsidR="005F108C" w:rsidRPr="00747DB5" w:rsidRDefault="005F108C" w:rsidP="005F108C">
      <w:pPr>
        <w:pStyle w:val="BodyText"/>
        <w:numPr>
          <w:ilvl w:val="0"/>
          <w:numId w:val="23"/>
        </w:numPr>
        <w:spacing w:after="360"/>
        <w:rPr>
          <w:rStyle w:val="Instructions"/>
          <w:color w:val="000000" w:themeColor="text1"/>
          <w:sz w:val="24"/>
          <w:szCs w:val="24"/>
          <w:u w:val="none"/>
        </w:rPr>
      </w:pPr>
      <w:r w:rsidRPr="00747DB5">
        <w:rPr>
          <w:rStyle w:val="Instructions"/>
          <w:color w:val="000000" w:themeColor="text1"/>
          <w:sz w:val="24"/>
          <w:szCs w:val="24"/>
          <w:u w:val="none"/>
        </w:rPr>
        <w:t>What are the major challenges for research, development, and commercialisation of digital products and services in Tasmania? How can we address these challenges?</w:t>
      </w:r>
    </w:p>
    <w:p w14:paraId="09CBC202" w14:textId="77777777" w:rsidR="005F108C" w:rsidRPr="00747DB5" w:rsidRDefault="005F108C" w:rsidP="005F108C">
      <w:pPr>
        <w:pStyle w:val="BodyText"/>
        <w:numPr>
          <w:ilvl w:val="0"/>
          <w:numId w:val="23"/>
        </w:numPr>
        <w:spacing w:after="360"/>
        <w:rPr>
          <w:rStyle w:val="Instructions"/>
          <w:color w:val="000000" w:themeColor="text1"/>
          <w:sz w:val="24"/>
          <w:szCs w:val="24"/>
          <w:u w:val="none"/>
        </w:rPr>
      </w:pPr>
      <w:r w:rsidRPr="00747DB5">
        <w:rPr>
          <w:rStyle w:val="Instructions"/>
          <w:color w:val="000000" w:themeColor="text1"/>
          <w:sz w:val="24"/>
          <w:szCs w:val="24"/>
          <w:u w:val="none"/>
        </w:rPr>
        <w:t>What infrastructure is critical to development and adoption of digital products and services?</w:t>
      </w:r>
    </w:p>
    <w:p w14:paraId="1D30A28D" w14:textId="77777777" w:rsidR="005F108C" w:rsidRPr="00747DB5" w:rsidRDefault="005F108C" w:rsidP="005F108C">
      <w:pPr>
        <w:pStyle w:val="BodyText"/>
        <w:numPr>
          <w:ilvl w:val="0"/>
          <w:numId w:val="23"/>
        </w:numPr>
        <w:spacing w:after="360"/>
        <w:rPr>
          <w:rStyle w:val="Instructions"/>
          <w:color w:val="000000" w:themeColor="text1"/>
          <w:sz w:val="24"/>
          <w:szCs w:val="24"/>
          <w:u w:val="none"/>
        </w:rPr>
      </w:pPr>
      <w:r w:rsidRPr="00747DB5">
        <w:rPr>
          <w:rStyle w:val="Instructions"/>
          <w:color w:val="000000" w:themeColor="text1"/>
          <w:sz w:val="24"/>
          <w:szCs w:val="24"/>
          <w:u w:val="none"/>
        </w:rPr>
        <w:t>What skills and training are most needed to support the development and deployment of digital solutions?</w:t>
      </w:r>
    </w:p>
    <w:p w14:paraId="72B831D3" w14:textId="77777777" w:rsidR="005F108C" w:rsidRPr="00747DB5" w:rsidRDefault="005F108C" w:rsidP="005F108C">
      <w:pPr>
        <w:pStyle w:val="BodyText"/>
        <w:numPr>
          <w:ilvl w:val="0"/>
          <w:numId w:val="23"/>
        </w:numPr>
        <w:spacing w:after="360"/>
        <w:ind w:left="714"/>
        <w:rPr>
          <w:rStyle w:val="Instructions"/>
          <w:color w:val="000000" w:themeColor="text1"/>
          <w:sz w:val="24"/>
          <w:szCs w:val="24"/>
          <w:u w:val="none"/>
        </w:rPr>
      </w:pPr>
      <w:r>
        <w:rPr>
          <w:rStyle w:val="Instructions"/>
          <w:color w:val="000000" w:themeColor="text1"/>
          <w:sz w:val="24"/>
          <w:szCs w:val="24"/>
          <w:u w:val="none"/>
        </w:rPr>
        <w:t xml:space="preserve"> </w:t>
      </w:r>
      <w:r w:rsidRPr="00747DB5">
        <w:rPr>
          <w:rStyle w:val="Instructions"/>
          <w:color w:val="000000" w:themeColor="text1"/>
          <w:sz w:val="24"/>
          <w:szCs w:val="24"/>
          <w:u w:val="none"/>
        </w:rPr>
        <w:t>What are the barriers to training, attracting, and retaining skilled digital workers? How can these be addressed?</w:t>
      </w:r>
    </w:p>
    <w:p w14:paraId="4EB22EA6" w14:textId="1597BC7F" w:rsidR="005F108C" w:rsidRPr="005F108C" w:rsidRDefault="005F108C" w:rsidP="00F83A72">
      <w:pPr>
        <w:pStyle w:val="BodyText"/>
        <w:numPr>
          <w:ilvl w:val="0"/>
          <w:numId w:val="23"/>
        </w:numPr>
        <w:spacing w:after="360"/>
        <w:ind w:left="714"/>
        <w:rPr>
          <w:rStyle w:val="Instructions"/>
          <w:color w:val="000000" w:themeColor="text1"/>
          <w:sz w:val="24"/>
          <w:szCs w:val="24"/>
          <w:u w:val="none"/>
        </w:rPr>
      </w:pPr>
      <w:r w:rsidRPr="00747DB5">
        <w:rPr>
          <w:rStyle w:val="Instructions"/>
          <w:color w:val="000000" w:themeColor="text1"/>
          <w:sz w:val="24"/>
          <w:szCs w:val="24"/>
          <w:u w:val="none"/>
        </w:rPr>
        <w:t>Should government integrate the industry components of Our Digital Future into the Advanced Technology Industries Strategy and focus on developing a digital strategy for Government Services?</w:t>
      </w:r>
    </w:p>
    <w:p w14:paraId="78512384" w14:textId="66B392B5" w:rsidR="000C2F49" w:rsidRPr="00747DB5" w:rsidRDefault="000C2F49" w:rsidP="000C2F49">
      <w:pPr>
        <w:pStyle w:val="BodyText"/>
        <w:numPr>
          <w:ilvl w:val="0"/>
          <w:numId w:val="23"/>
        </w:numPr>
        <w:spacing w:after="360"/>
        <w:rPr>
          <w:rStyle w:val="Instructions"/>
          <w:color w:val="000000" w:themeColor="text1"/>
          <w:sz w:val="24"/>
          <w:szCs w:val="24"/>
          <w:u w:val="none"/>
        </w:rPr>
      </w:pPr>
      <w:r w:rsidRPr="00747DB5">
        <w:rPr>
          <w:rStyle w:val="Instructions"/>
          <w:color w:val="000000" w:themeColor="text1"/>
          <w:sz w:val="24"/>
          <w:szCs w:val="24"/>
          <w:u w:val="none"/>
        </w:rPr>
        <w:t xml:space="preserve">What are the key barriers to digital technology adoption for your </w:t>
      </w:r>
      <w:r w:rsidR="002D23DA" w:rsidRPr="00747DB5">
        <w:rPr>
          <w:rStyle w:val="Instructions"/>
          <w:color w:val="000000" w:themeColor="text1"/>
          <w:sz w:val="24"/>
          <w:szCs w:val="24"/>
          <w:u w:val="none"/>
        </w:rPr>
        <w:t xml:space="preserve">community, </w:t>
      </w:r>
      <w:r w:rsidRPr="00747DB5">
        <w:rPr>
          <w:rStyle w:val="Instructions"/>
          <w:color w:val="000000" w:themeColor="text1"/>
          <w:sz w:val="24"/>
          <w:szCs w:val="24"/>
          <w:u w:val="none"/>
        </w:rPr>
        <w:t>organisation</w:t>
      </w:r>
      <w:r w:rsidR="002D23DA" w:rsidRPr="00747DB5">
        <w:rPr>
          <w:rStyle w:val="Instructions"/>
          <w:color w:val="000000" w:themeColor="text1"/>
          <w:sz w:val="24"/>
          <w:szCs w:val="24"/>
          <w:u w:val="none"/>
        </w:rPr>
        <w:t xml:space="preserve"> or </w:t>
      </w:r>
      <w:r w:rsidRPr="00747DB5">
        <w:rPr>
          <w:rStyle w:val="Instructions"/>
          <w:color w:val="000000" w:themeColor="text1"/>
          <w:sz w:val="24"/>
          <w:szCs w:val="24"/>
          <w:u w:val="none"/>
        </w:rPr>
        <w:t>industry? How can we address these barriers?</w:t>
      </w:r>
    </w:p>
    <w:p w14:paraId="1630F4DF" w14:textId="370678F0" w:rsidR="000873D8" w:rsidRPr="00747DB5" w:rsidRDefault="000873D8" w:rsidP="00F83A72">
      <w:pPr>
        <w:pStyle w:val="BodyText"/>
        <w:spacing w:after="360"/>
        <w:ind w:left="354"/>
        <w:rPr>
          <w:rStyle w:val="Instructions"/>
          <w:color w:val="000000" w:themeColor="text1"/>
          <w:sz w:val="24"/>
          <w:szCs w:val="24"/>
          <w:u w:val="none"/>
        </w:rPr>
      </w:pPr>
    </w:p>
    <w:p w14:paraId="7C44FF6C" w14:textId="77777777" w:rsidR="00855B08" w:rsidRPr="00747DB5" w:rsidRDefault="00855B08" w:rsidP="00855B08">
      <w:pPr>
        <w:pStyle w:val="BodyText"/>
        <w:rPr>
          <w:rStyle w:val="Instructions"/>
          <w:b/>
          <w:bCs/>
          <w:color w:val="000000" w:themeColor="text1"/>
          <w:sz w:val="24"/>
          <w:szCs w:val="24"/>
          <w:u w:val="none"/>
        </w:rPr>
      </w:pPr>
      <w:r w:rsidRPr="00747DB5">
        <w:rPr>
          <w:rStyle w:val="Instructions"/>
          <w:b/>
          <w:bCs/>
          <w:color w:val="000000" w:themeColor="text1"/>
          <w:sz w:val="24"/>
          <w:szCs w:val="24"/>
          <w:u w:val="none"/>
        </w:rPr>
        <w:lastRenderedPageBreak/>
        <w:t>To provide your input, you can:</w:t>
      </w:r>
    </w:p>
    <w:p w14:paraId="7E07D9C7" w14:textId="20FE2E55" w:rsidR="00855B08" w:rsidRPr="00747DB5" w:rsidRDefault="00855B08" w:rsidP="00855B08">
      <w:pPr>
        <w:numPr>
          <w:ilvl w:val="0"/>
          <w:numId w:val="35"/>
        </w:numPr>
        <w:spacing w:before="100" w:beforeAutospacing="1" w:after="100" w:afterAutospacing="1" w:line="300" w:lineRule="atLeast"/>
        <w:rPr>
          <w:rFonts w:ascii="Arial" w:eastAsia="Times New Roman" w:hAnsi="Arial" w:cs="Arial"/>
          <w:sz w:val="24"/>
          <w:szCs w:val="24"/>
          <w:lang w:eastAsia="en-AU"/>
        </w:rPr>
      </w:pPr>
      <w:r w:rsidRPr="00747DB5">
        <w:rPr>
          <w:rFonts w:ascii="Arial" w:eastAsia="Times New Roman" w:hAnsi="Arial" w:cs="Arial"/>
          <w:sz w:val="24"/>
          <w:szCs w:val="24"/>
          <w:lang w:eastAsia="en-AU"/>
        </w:rPr>
        <w:t>Complete the online survey available at digital.tas.gov.au/our-digital-future</w:t>
      </w:r>
    </w:p>
    <w:p w14:paraId="0E3A97C4" w14:textId="77777777" w:rsidR="00855B08" w:rsidRPr="00747DB5" w:rsidRDefault="00855B08" w:rsidP="00855B08">
      <w:pPr>
        <w:numPr>
          <w:ilvl w:val="0"/>
          <w:numId w:val="35"/>
        </w:numPr>
        <w:spacing w:before="100" w:beforeAutospacing="1" w:after="100" w:afterAutospacing="1" w:line="300" w:lineRule="atLeast"/>
        <w:rPr>
          <w:rFonts w:ascii="Arial" w:eastAsia="Times New Roman" w:hAnsi="Arial" w:cs="Arial"/>
          <w:sz w:val="24"/>
          <w:szCs w:val="24"/>
          <w:lang w:eastAsia="en-AU"/>
        </w:rPr>
      </w:pPr>
      <w:r w:rsidRPr="00747DB5">
        <w:rPr>
          <w:rFonts w:ascii="Arial" w:eastAsia="Times New Roman" w:hAnsi="Arial" w:cs="Arial"/>
          <w:sz w:val="24"/>
          <w:szCs w:val="24"/>
          <w:lang w:eastAsia="en-AU"/>
        </w:rPr>
        <w:t>Send an email to digital@dpac.tas.gov.au</w:t>
      </w:r>
    </w:p>
    <w:p w14:paraId="78DCE00A" w14:textId="3426D7D1" w:rsidR="00855B08" w:rsidRDefault="00855B08" w:rsidP="00855B08">
      <w:pPr>
        <w:pStyle w:val="BodyText"/>
        <w:rPr>
          <w:b/>
          <w:bCs/>
        </w:rPr>
      </w:pPr>
      <w:r w:rsidRPr="002A7E88">
        <w:rPr>
          <w:b/>
          <w:bCs/>
        </w:rPr>
        <w:t>Please submit your feedback by 30</w:t>
      </w:r>
      <w:r w:rsidR="00F9589C">
        <w:rPr>
          <w:b/>
          <w:bCs/>
        </w:rPr>
        <w:t xml:space="preserve"> May</w:t>
      </w:r>
      <w:r w:rsidRPr="00DD3BE5">
        <w:rPr>
          <w:b/>
          <w:bCs/>
        </w:rPr>
        <w:t xml:space="preserve"> 2025.</w:t>
      </w:r>
    </w:p>
    <w:p w14:paraId="23ABF948" w14:textId="60C16166" w:rsidR="002D23DA" w:rsidRDefault="002D23DA">
      <w:pPr>
        <w:rPr>
          <w:rFonts w:ascii="Arial" w:hAnsi="Arial"/>
          <w:b/>
          <w:bCs/>
        </w:rPr>
      </w:pPr>
      <w:r>
        <w:rPr>
          <w:b/>
          <w:bCs/>
        </w:rPr>
        <w:br w:type="page"/>
      </w:r>
    </w:p>
    <w:p w14:paraId="75C25EFE" w14:textId="77777777" w:rsidR="002D23DA" w:rsidRPr="00DD3BE5" w:rsidRDefault="002D23DA" w:rsidP="00855B08">
      <w:pPr>
        <w:pStyle w:val="BodyText"/>
        <w:rPr>
          <w:b/>
          <w:bCs/>
        </w:rPr>
      </w:pPr>
    </w:p>
    <w:p w14:paraId="13032A0F" w14:textId="77777777" w:rsidR="00855B08" w:rsidRPr="002D23DA" w:rsidRDefault="00855B08" w:rsidP="00855B08">
      <w:pPr>
        <w:pStyle w:val="BodyText"/>
        <w:rPr>
          <w:rStyle w:val="Instructions"/>
          <w:b/>
          <w:bCs/>
          <w:color w:val="000000" w:themeColor="text1"/>
          <w:szCs w:val="22"/>
          <w:u w:val="none"/>
        </w:rPr>
      </w:pPr>
    </w:p>
    <w:p w14:paraId="12CA4DFF" w14:textId="77777777" w:rsidR="00B63B9F" w:rsidRPr="00C246B9" w:rsidRDefault="00B63B9F" w:rsidP="00C246B9">
      <w:pPr>
        <w:pStyle w:val="BodyText"/>
        <w:rPr>
          <w:rStyle w:val="Instructions"/>
          <w:b/>
          <w:bCs/>
          <w:color w:val="000000" w:themeColor="text1"/>
          <w:szCs w:val="22"/>
          <w:u w:val="none"/>
        </w:rPr>
      </w:pPr>
      <w:r w:rsidRPr="00C246B9">
        <w:rPr>
          <w:rStyle w:val="Instructions"/>
          <w:b/>
          <w:bCs/>
          <w:color w:val="000000" w:themeColor="text1"/>
          <w:szCs w:val="22"/>
          <w:u w:val="none"/>
        </w:rPr>
        <w:t xml:space="preserve">Information Collection and Use Statement </w:t>
      </w:r>
    </w:p>
    <w:p w14:paraId="35189852" w14:textId="483EE73A" w:rsidR="00855B08" w:rsidRPr="00747DB5" w:rsidRDefault="00B63B9F" w:rsidP="00C246B9">
      <w:pPr>
        <w:pStyle w:val="BodyText"/>
        <w:rPr>
          <w:rStyle w:val="Instructions"/>
          <w:color w:val="000000" w:themeColor="text1"/>
          <w:sz w:val="24"/>
          <w:szCs w:val="24"/>
          <w:u w:val="none"/>
        </w:rPr>
      </w:pPr>
      <w:r w:rsidRPr="00747DB5">
        <w:rPr>
          <w:rStyle w:val="Instructions"/>
          <w:color w:val="000000" w:themeColor="text1"/>
          <w:sz w:val="24"/>
          <w:szCs w:val="24"/>
          <w:u w:val="none"/>
        </w:rPr>
        <w:t xml:space="preserve">Information provided in response to this consultation paper will be used by the Department of </w:t>
      </w:r>
      <w:r w:rsidR="00855B08" w:rsidRPr="00747DB5">
        <w:rPr>
          <w:rStyle w:val="Instructions"/>
          <w:color w:val="000000" w:themeColor="text1"/>
          <w:sz w:val="24"/>
          <w:szCs w:val="24"/>
          <w:u w:val="none"/>
        </w:rPr>
        <w:t xml:space="preserve">Premier and Cabinet </w:t>
      </w:r>
      <w:r w:rsidRPr="00747DB5">
        <w:rPr>
          <w:rStyle w:val="Instructions"/>
          <w:color w:val="000000" w:themeColor="text1"/>
          <w:sz w:val="24"/>
          <w:szCs w:val="24"/>
          <w:u w:val="none"/>
        </w:rPr>
        <w:t>to</w:t>
      </w:r>
      <w:r w:rsidR="00C246B9" w:rsidRPr="00747DB5">
        <w:rPr>
          <w:rStyle w:val="Instructions"/>
          <w:color w:val="000000" w:themeColor="text1"/>
          <w:sz w:val="24"/>
          <w:szCs w:val="24"/>
          <w:u w:val="none"/>
        </w:rPr>
        <w:t xml:space="preserve"> refresh the Tasmanian</w:t>
      </w:r>
      <w:r w:rsidR="00855B08" w:rsidRPr="00747DB5">
        <w:rPr>
          <w:rStyle w:val="Instructions"/>
          <w:color w:val="000000" w:themeColor="text1"/>
          <w:sz w:val="24"/>
          <w:szCs w:val="24"/>
          <w:u w:val="none"/>
        </w:rPr>
        <w:t xml:space="preserve"> Government strategy for digital transformation</w:t>
      </w:r>
      <w:r w:rsidR="00C246B9" w:rsidRPr="00747DB5">
        <w:rPr>
          <w:rStyle w:val="Instructions"/>
          <w:color w:val="000000" w:themeColor="text1"/>
          <w:sz w:val="24"/>
          <w:szCs w:val="24"/>
          <w:u w:val="none"/>
        </w:rPr>
        <w:t xml:space="preserve"> – Our Digital Future. </w:t>
      </w:r>
    </w:p>
    <w:p w14:paraId="1AD33783" w14:textId="51323515" w:rsidR="00B63B9F" w:rsidRPr="00747DB5" w:rsidRDefault="00B63B9F" w:rsidP="00C246B9">
      <w:pPr>
        <w:pStyle w:val="BodyText"/>
        <w:rPr>
          <w:rStyle w:val="Instructions"/>
          <w:color w:val="000000" w:themeColor="text1"/>
          <w:sz w:val="24"/>
          <w:szCs w:val="24"/>
          <w:u w:val="none"/>
        </w:rPr>
      </w:pPr>
      <w:r w:rsidRPr="00747DB5">
        <w:rPr>
          <w:rStyle w:val="Instructions"/>
          <w:color w:val="000000" w:themeColor="text1"/>
          <w:sz w:val="24"/>
          <w:szCs w:val="24"/>
          <w:u w:val="none"/>
        </w:rPr>
        <w:t xml:space="preserve">If you provide your personal contact information, the </w:t>
      </w:r>
      <w:r w:rsidR="00463024" w:rsidRPr="00747DB5">
        <w:rPr>
          <w:rStyle w:val="Instructions"/>
          <w:color w:val="000000" w:themeColor="text1"/>
          <w:sz w:val="24"/>
          <w:szCs w:val="24"/>
          <w:u w:val="none"/>
        </w:rPr>
        <w:t xml:space="preserve">Department </w:t>
      </w:r>
      <w:r w:rsidRPr="00747DB5">
        <w:rPr>
          <w:rStyle w:val="Instructions"/>
          <w:color w:val="000000" w:themeColor="text1"/>
          <w:sz w:val="24"/>
          <w:szCs w:val="24"/>
          <w:u w:val="none"/>
        </w:rPr>
        <w:t xml:space="preserve">may contact you to discuss your comments and feedback. </w:t>
      </w:r>
    </w:p>
    <w:p w14:paraId="4A7BB23F" w14:textId="687AFFC2" w:rsidR="00B63B9F" w:rsidRPr="00747DB5" w:rsidRDefault="00B63B9F" w:rsidP="00C246B9">
      <w:pPr>
        <w:pStyle w:val="BodyText"/>
        <w:rPr>
          <w:rStyle w:val="Instructions"/>
          <w:color w:val="000000" w:themeColor="text1"/>
          <w:sz w:val="24"/>
          <w:szCs w:val="24"/>
          <w:u w:val="none"/>
        </w:rPr>
      </w:pPr>
      <w:r w:rsidRPr="00747DB5">
        <w:rPr>
          <w:rStyle w:val="Instructions"/>
          <w:color w:val="000000" w:themeColor="text1"/>
          <w:sz w:val="24"/>
          <w:szCs w:val="24"/>
          <w:u w:val="none"/>
        </w:rPr>
        <w:t xml:space="preserve">Any information provided will be stored securely and accessed only by those personnel authorised to do so. In addition, any personal information will be managed in accordance with the </w:t>
      </w:r>
      <w:r w:rsidRPr="00747DB5">
        <w:rPr>
          <w:rStyle w:val="Instructions"/>
          <w:i/>
          <w:iCs/>
          <w:color w:val="000000" w:themeColor="text1"/>
          <w:sz w:val="24"/>
          <w:szCs w:val="24"/>
          <w:u w:val="none"/>
        </w:rPr>
        <w:t>Personal Information Protection Act 2004</w:t>
      </w:r>
      <w:r w:rsidRPr="00747DB5">
        <w:rPr>
          <w:rStyle w:val="Instructions"/>
          <w:color w:val="000000" w:themeColor="text1"/>
          <w:sz w:val="24"/>
          <w:szCs w:val="24"/>
          <w:u w:val="none"/>
        </w:rPr>
        <w:t>. The Department may disclose personal information in circumstances allowed for by law. You have the right to access your personal information by request to the Department.</w:t>
      </w:r>
    </w:p>
    <w:p w14:paraId="5AB56D09" w14:textId="4207F449" w:rsidR="00B63B9F" w:rsidRPr="00747DB5" w:rsidRDefault="00B63B9F" w:rsidP="00C246B9">
      <w:pPr>
        <w:pStyle w:val="BodyText"/>
        <w:rPr>
          <w:rStyle w:val="Instructions"/>
          <w:color w:val="000000" w:themeColor="text1"/>
          <w:sz w:val="24"/>
          <w:szCs w:val="24"/>
          <w:u w:val="none"/>
        </w:rPr>
      </w:pPr>
      <w:r w:rsidRPr="00747DB5">
        <w:rPr>
          <w:rStyle w:val="Instructions"/>
          <w:color w:val="000000" w:themeColor="text1"/>
          <w:sz w:val="24"/>
          <w:szCs w:val="24"/>
          <w:u w:val="none"/>
        </w:rPr>
        <w:t>You may request to have your personal information withdrawn at any time.  If you withdraw, information you have provided will be deleted from the Department’s systems and any hard copies destroyed.</w:t>
      </w:r>
    </w:p>
    <w:p w14:paraId="7D24E907" w14:textId="77777777" w:rsidR="00B63B9F" w:rsidRPr="00747DB5" w:rsidRDefault="00B63B9F" w:rsidP="00C246B9">
      <w:pPr>
        <w:pStyle w:val="BodyText"/>
        <w:rPr>
          <w:rStyle w:val="Instructions"/>
          <w:color w:val="000000" w:themeColor="text1"/>
          <w:sz w:val="24"/>
          <w:szCs w:val="24"/>
          <w:u w:val="none"/>
        </w:rPr>
      </w:pPr>
      <w:r w:rsidRPr="00747DB5">
        <w:rPr>
          <w:rStyle w:val="Instructions"/>
          <w:color w:val="000000" w:themeColor="text1"/>
          <w:sz w:val="24"/>
          <w:szCs w:val="24"/>
          <w:u w:val="none"/>
        </w:rPr>
        <w:t xml:space="preserve">Please note that information provided in response to this consultation paper may be subject to a request for disclosure under the </w:t>
      </w:r>
      <w:r w:rsidRPr="00747DB5">
        <w:rPr>
          <w:rStyle w:val="Instructions"/>
          <w:i/>
          <w:iCs/>
          <w:color w:val="000000" w:themeColor="text1"/>
          <w:sz w:val="24"/>
          <w:szCs w:val="24"/>
          <w:u w:val="none"/>
        </w:rPr>
        <w:t>Right to Information Act 2009</w:t>
      </w:r>
      <w:r w:rsidRPr="00747DB5">
        <w:rPr>
          <w:rStyle w:val="Instructions"/>
          <w:color w:val="000000" w:themeColor="text1"/>
          <w:sz w:val="24"/>
          <w:szCs w:val="24"/>
          <w:u w:val="none"/>
        </w:rPr>
        <w:t>.  However, personal or commercially sensitive information relating to identifiable entities may be eligible for exemption. If the Department receives an application for identifying information from this survey, you will be offered the opportunity to provide your views in relation to any contemplated disclosure.</w:t>
      </w:r>
    </w:p>
    <w:p w14:paraId="28F569B4" w14:textId="77777777" w:rsidR="00B63B9F" w:rsidRDefault="00B63B9F" w:rsidP="00455502">
      <w:pPr>
        <w:pStyle w:val="BodyText"/>
        <w:rPr>
          <w:rStyle w:val="Instructions"/>
          <w:color w:val="000000" w:themeColor="text1"/>
          <w:szCs w:val="22"/>
          <w:u w:val="none"/>
        </w:rPr>
      </w:pPr>
    </w:p>
    <w:p w14:paraId="2DEAECE8" w14:textId="77777777" w:rsidR="00023525" w:rsidRPr="00023525" w:rsidRDefault="00023525" w:rsidP="00023525"/>
    <w:p w14:paraId="1AB594A6" w14:textId="012A1512" w:rsidR="00023525" w:rsidRPr="00023525" w:rsidRDefault="00023525" w:rsidP="00023525"/>
    <w:p w14:paraId="148618AF" w14:textId="4677043E" w:rsidR="00023525" w:rsidRPr="003F6291" w:rsidRDefault="00023525" w:rsidP="00023525">
      <w:pPr>
        <w:pStyle w:val="BodyText"/>
      </w:pPr>
      <w:r w:rsidRPr="0046630F">
        <w:rPr>
          <w:rFonts w:cs="Arial"/>
          <w:noProof/>
          <w:color w:val="auto"/>
        </w:rPr>
        <w:drawing>
          <wp:anchor distT="0" distB="0" distL="114300" distR="114300" simplePos="0" relativeHeight="251658246" behindDoc="1" locked="0" layoutInCell="1" allowOverlap="1" wp14:anchorId="4CBFE4A0" wp14:editId="153C1F85">
            <wp:simplePos x="0" y="0"/>
            <wp:positionH relativeFrom="column">
              <wp:posOffset>323850</wp:posOffset>
            </wp:positionH>
            <wp:positionV relativeFrom="paragraph">
              <wp:posOffset>196850</wp:posOffset>
            </wp:positionV>
            <wp:extent cx="1295467" cy="1314518"/>
            <wp:effectExtent l="0" t="0" r="0" b="0"/>
            <wp:wrapNone/>
            <wp:docPr id="1335984485" name="Picture 1" descr="A logo of a tasmanian govern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984485" name="Picture 1" descr="A logo of a tasmanian governmen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295467" cy="1314518"/>
                    </a:xfrm>
                    <a:prstGeom prst="rect">
                      <a:avLst/>
                    </a:prstGeom>
                  </pic:spPr>
                </pic:pic>
              </a:graphicData>
            </a:graphic>
          </wp:anchor>
        </w:drawing>
      </w:r>
    </w:p>
    <w:tbl>
      <w:tblPr>
        <w:tblStyle w:val="TableGrid"/>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5190"/>
      </w:tblGrid>
      <w:tr w:rsidR="00023525" w:rsidRPr="007147C3" w14:paraId="1894934D" w14:textId="77777777">
        <w:trPr>
          <w:trHeight w:val="1186"/>
        </w:trPr>
        <w:tc>
          <w:tcPr>
            <w:tcW w:w="6663" w:type="dxa"/>
            <w:gridSpan w:val="2"/>
          </w:tcPr>
          <w:p w14:paraId="776DB156" w14:textId="77777777" w:rsidR="00023525" w:rsidRDefault="00023525">
            <w:pPr>
              <w:pStyle w:val="BackPage"/>
              <w:rPr>
                <w:rFonts w:ascii="Arial" w:hAnsi="Arial" w:cs="Arial"/>
                <w:color w:val="auto"/>
              </w:rPr>
            </w:pPr>
            <w:r w:rsidRPr="00524B15">
              <w:rPr>
                <w:rFonts w:ascii="Arial" w:hAnsi="Arial" w:cs="Arial"/>
                <w:b/>
                <w:bCs/>
                <w:color w:val="auto"/>
              </w:rPr>
              <w:t xml:space="preserve">Department of Premier and Cabinet </w:t>
            </w:r>
            <w:r>
              <w:rPr>
                <w:rFonts w:ascii="Arial" w:hAnsi="Arial" w:cs="Arial"/>
                <w:b/>
                <w:bCs/>
                <w:color w:val="auto"/>
              </w:rPr>
              <w:br/>
            </w:r>
            <w:r>
              <w:rPr>
                <w:rFonts w:ascii="Arial" w:hAnsi="Arial" w:cs="Arial"/>
                <w:color w:val="auto"/>
              </w:rPr>
              <w:t xml:space="preserve">Digital Strategy and Services </w:t>
            </w:r>
          </w:p>
          <w:p w14:paraId="4639202F" w14:textId="77777777" w:rsidR="00023525" w:rsidRPr="007147C3" w:rsidRDefault="00023525">
            <w:pPr>
              <w:pStyle w:val="BackPage"/>
              <w:rPr>
                <w:rFonts w:ascii="Arial" w:hAnsi="Arial" w:cs="Arial"/>
                <w:color w:val="auto"/>
              </w:rPr>
            </w:pPr>
            <w:r>
              <w:rPr>
                <w:rFonts w:ascii="Arial" w:hAnsi="Arial" w:cs="Arial"/>
                <w:color w:val="auto"/>
              </w:rPr>
              <w:t>21 Kirksway Place</w:t>
            </w:r>
            <w:r w:rsidRPr="007147C3">
              <w:rPr>
                <w:rFonts w:ascii="Arial" w:hAnsi="Arial" w:cs="Arial"/>
                <w:color w:val="auto"/>
              </w:rPr>
              <w:br/>
            </w:r>
            <w:r>
              <w:rPr>
                <w:rFonts w:ascii="Arial" w:hAnsi="Arial" w:cs="Arial"/>
                <w:color w:val="auto"/>
              </w:rPr>
              <w:t>Battery Point TAS</w:t>
            </w:r>
            <w:r w:rsidRPr="007147C3">
              <w:rPr>
                <w:rFonts w:ascii="Arial" w:hAnsi="Arial" w:cs="Arial"/>
                <w:color w:val="auto"/>
              </w:rPr>
              <w:t xml:space="preserve"> 700</w:t>
            </w:r>
            <w:r>
              <w:rPr>
                <w:rFonts w:ascii="Arial" w:hAnsi="Arial" w:cs="Arial"/>
                <w:color w:val="auto"/>
              </w:rPr>
              <w:t>4</w:t>
            </w:r>
            <w:r w:rsidRPr="007147C3">
              <w:rPr>
                <w:rFonts w:ascii="Arial" w:hAnsi="Arial" w:cs="Arial"/>
                <w:color w:val="auto"/>
              </w:rPr>
              <w:t xml:space="preserve"> Australia</w:t>
            </w:r>
          </w:p>
        </w:tc>
      </w:tr>
      <w:tr w:rsidR="00023525" w14:paraId="5704CB1A" w14:textId="77777777">
        <w:tc>
          <w:tcPr>
            <w:tcW w:w="1473" w:type="dxa"/>
          </w:tcPr>
          <w:p w14:paraId="16E3BDDA" w14:textId="77777777" w:rsidR="00023525" w:rsidRPr="007147C3" w:rsidRDefault="00023525">
            <w:pPr>
              <w:rPr>
                <w:rFonts w:ascii="Arial" w:hAnsi="Arial" w:cs="Arial"/>
                <w:color w:val="auto"/>
              </w:rPr>
            </w:pPr>
            <w:r w:rsidRPr="007147C3">
              <w:rPr>
                <w:rFonts w:ascii="Arial" w:hAnsi="Arial" w:cs="Arial"/>
                <w:color w:val="auto"/>
              </w:rPr>
              <w:t>Email:</w:t>
            </w:r>
          </w:p>
        </w:tc>
        <w:tc>
          <w:tcPr>
            <w:tcW w:w="5190" w:type="dxa"/>
          </w:tcPr>
          <w:p w14:paraId="39F7159C" w14:textId="77777777" w:rsidR="00023525" w:rsidRPr="007147C3" w:rsidRDefault="00023525">
            <w:pPr>
              <w:rPr>
                <w:rFonts w:ascii="Arial" w:hAnsi="Arial" w:cs="Arial"/>
                <w:color w:val="auto"/>
              </w:rPr>
            </w:pPr>
            <w:r w:rsidRPr="002D23DA">
              <w:rPr>
                <w:rFonts w:ascii="Arial" w:hAnsi="Arial" w:cs="Arial"/>
                <w:color w:val="auto"/>
              </w:rPr>
              <w:t>digital@dpac.tas.gov.au</w:t>
            </w:r>
          </w:p>
        </w:tc>
      </w:tr>
      <w:tr w:rsidR="00023525" w14:paraId="137440E8" w14:textId="77777777">
        <w:tc>
          <w:tcPr>
            <w:tcW w:w="1473" w:type="dxa"/>
          </w:tcPr>
          <w:p w14:paraId="6DF07E95" w14:textId="77777777" w:rsidR="00023525" w:rsidRPr="007147C3" w:rsidRDefault="00023525">
            <w:pPr>
              <w:rPr>
                <w:rFonts w:ascii="Arial" w:hAnsi="Arial" w:cs="Arial"/>
                <w:color w:val="auto"/>
              </w:rPr>
            </w:pPr>
            <w:r w:rsidRPr="007147C3">
              <w:rPr>
                <w:rFonts w:ascii="Arial" w:hAnsi="Arial" w:cs="Arial"/>
                <w:color w:val="auto"/>
              </w:rPr>
              <w:t>Web:</w:t>
            </w:r>
          </w:p>
        </w:tc>
        <w:tc>
          <w:tcPr>
            <w:tcW w:w="5190" w:type="dxa"/>
          </w:tcPr>
          <w:p w14:paraId="3E3507AD" w14:textId="77777777" w:rsidR="00023525" w:rsidRPr="007147C3" w:rsidRDefault="00023525">
            <w:pPr>
              <w:rPr>
                <w:rFonts w:ascii="Arial" w:hAnsi="Arial" w:cs="Arial"/>
                <w:color w:val="auto"/>
              </w:rPr>
            </w:pPr>
            <w:r w:rsidRPr="00524B15">
              <w:rPr>
                <w:rFonts w:ascii="Arial" w:hAnsi="Arial" w:cs="Arial"/>
                <w:color w:val="auto"/>
              </w:rPr>
              <w:t>www.digital.tas.gov.au</w:t>
            </w:r>
          </w:p>
        </w:tc>
      </w:tr>
    </w:tbl>
    <w:p w14:paraId="002D51AD" w14:textId="77777777" w:rsidR="00023525" w:rsidRPr="00023525" w:rsidRDefault="00023525" w:rsidP="00023525"/>
    <w:p w14:paraId="394ED154" w14:textId="77777777" w:rsidR="00023525" w:rsidRPr="00023525" w:rsidRDefault="00023525" w:rsidP="00023525"/>
    <w:p w14:paraId="5877BA1C" w14:textId="77777777" w:rsidR="00023525" w:rsidRPr="00023525" w:rsidRDefault="00023525" w:rsidP="00023525"/>
    <w:p w14:paraId="183CEC0F" w14:textId="77777777" w:rsidR="00023525" w:rsidRPr="00023525" w:rsidRDefault="00023525" w:rsidP="00023525"/>
    <w:p w14:paraId="3DF787A2" w14:textId="77777777" w:rsidR="00023525" w:rsidRPr="00023525" w:rsidRDefault="00023525" w:rsidP="00023525"/>
    <w:p w14:paraId="16D89476" w14:textId="77777777" w:rsidR="00023525" w:rsidRPr="00023525" w:rsidRDefault="00023525" w:rsidP="00023525"/>
    <w:p w14:paraId="617AB1EF" w14:textId="77777777" w:rsidR="00023525" w:rsidRPr="00023525" w:rsidRDefault="00023525" w:rsidP="00023525"/>
    <w:sectPr w:rsidR="00023525" w:rsidRPr="00023525" w:rsidSect="00023525">
      <w:footerReference w:type="default" r:id="rId16"/>
      <w:pgSz w:w="11906" w:h="16838" w:code="9"/>
      <w:pgMar w:top="1276" w:right="851" w:bottom="550" w:left="851" w:header="851" w:footer="22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4D5C" w14:textId="77777777" w:rsidR="00C402EB" w:rsidRDefault="00C402EB">
      <w:pPr>
        <w:spacing w:before="0" w:after="0" w:line="240" w:lineRule="auto"/>
      </w:pPr>
      <w:r>
        <w:separator/>
      </w:r>
    </w:p>
  </w:endnote>
  <w:endnote w:type="continuationSeparator" w:id="0">
    <w:p w14:paraId="35A5AB3F" w14:textId="77777777" w:rsidR="00C402EB" w:rsidRDefault="00C402EB">
      <w:pPr>
        <w:spacing w:before="0" w:after="0" w:line="240" w:lineRule="auto"/>
      </w:pPr>
      <w:r>
        <w:continuationSeparator/>
      </w:r>
    </w:p>
  </w:endnote>
  <w:endnote w:type="continuationNotice" w:id="1">
    <w:p w14:paraId="42AFCBD7" w14:textId="77777777" w:rsidR="00C402EB" w:rsidRDefault="00C402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ABB9" w14:textId="35BE323B" w:rsidR="00407F3C" w:rsidRDefault="00A834BF">
    <w:pPr>
      <w:pStyle w:val="Footer"/>
    </w:pPr>
    <w:r w:rsidRPr="00A834BF">
      <w:t>Our Digital Future Refresh</w:t>
    </w:r>
    <w:r>
      <w:t xml:space="preserve"> </w:t>
    </w:r>
    <w:r w:rsidR="00AA3452">
      <w:t>– Consultation Paper</w:t>
    </w:r>
    <w:r w:rsidR="008F75B7" w:rsidRPr="00C60B42">
      <w:t xml:space="preserve"> </w:t>
    </w:r>
    <w:r w:rsidR="008F75B7" w:rsidRPr="00C60B4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8B32" w14:textId="1D19C251" w:rsidR="00F74936" w:rsidRDefault="00023525">
    <w:pPr>
      <w:pStyle w:val="Footer"/>
    </w:pPr>
    <w:r w:rsidRPr="00A834BF">
      <w:t>Our Digital Future Refresh</w:t>
    </w:r>
    <w:r>
      <w:t xml:space="preserve"> – Consultation Paper</w:t>
    </w:r>
    <w:r w:rsidR="00F74936" w:rsidRPr="00C60B42">
      <w:tab/>
    </w:r>
    <w:r w:rsidR="00F74936" w:rsidRPr="00C60B42">
      <w:fldChar w:fldCharType="begin"/>
    </w:r>
    <w:r w:rsidR="00F74936" w:rsidRPr="00C60B42">
      <w:instrText xml:space="preserve">PAGE  </w:instrText>
    </w:r>
    <w:r w:rsidR="00F74936" w:rsidRPr="00C60B42">
      <w:fldChar w:fldCharType="separate"/>
    </w:r>
    <w:r w:rsidR="00F74936">
      <w:rPr>
        <w:noProof/>
      </w:rPr>
      <w:t>5</w:t>
    </w:r>
    <w:r w:rsidR="00F74936" w:rsidRPr="00C60B4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6A54" w14:textId="77777777" w:rsidR="00C402EB" w:rsidRDefault="00C402EB">
      <w:pPr>
        <w:spacing w:before="0" w:after="0" w:line="240" w:lineRule="auto"/>
      </w:pPr>
      <w:r>
        <w:separator/>
      </w:r>
    </w:p>
  </w:footnote>
  <w:footnote w:type="continuationSeparator" w:id="0">
    <w:p w14:paraId="5BFC1652" w14:textId="77777777" w:rsidR="00C402EB" w:rsidRDefault="00C402EB">
      <w:pPr>
        <w:spacing w:before="0" w:after="0" w:line="240" w:lineRule="auto"/>
      </w:pPr>
      <w:r>
        <w:continuationSeparator/>
      </w:r>
    </w:p>
  </w:footnote>
  <w:footnote w:type="continuationNotice" w:id="1">
    <w:p w14:paraId="725E2FB7" w14:textId="77777777" w:rsidR="00C402EB" w:rsidRDefault="00C402E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267410"/>
    <w:lvl w:ilvl="0">
      <w:start w:val="1"/>
      <w:numFmt w:val="bullet"/>
      <w:lvlText w:val=""/>
      <w:lvlJc w:val="left"/>
      <w:pPr>
        <w:tabs>
          <w:tab w:val="num" w:pos="4310"/>
        </w:tabs>
        <w:ind w:left="4310" w:firstLine="0"/>
      </w:pPr>
      <w:rPr>
        <w:rFonts w:ascii="Symbol" w:hAnsi="Symbol" w:hint="default"/>
      </w:rPr>
    </w:lvl>
    <w:lvl w:ilvl="1">
      <w:start w:val="1"/>
      <w:numFmt w:val="bullet"/>
      <w:lvlText w:val=""/>
      <w:lvlJc w:val="left"/>
      <w:pPr>
        <w:tabs>
          <w:tab w:val="num" w:pos="5030"/>
        </w:tabs>
        <w:ind w:left="5390" w:hanging="360"/>
      </w:pPr>
      <w:rPr>
        <w:rFonts w:ascii="Symbol" w:hAnsi="Symbol" w:hint="default"/>
      </w:rPr>
    </w:lvl>
    <w:lvl w:ilvl="2">
      <w:start w:val="1"/>
      <w:numFmt w:val="bullet"/>
      <w:lvlText w:val="o"/>
      <w:lvlJc w:val="left"/>
      <w:pPr>
        <w:tabs>
          <w:tab w:val="num" w:pos="5750"/>
        </w:tabs>
        <w:ind w:left="6110" w:hanging="360"/>
      </w:pPr>
      <w:rPr>
        <w:rFonts w:ascii="Courier New" w:hAnsi="Courier New" w:cs="Courier New" w:hint="default"/>
      </w:rPr>
    </w:lvl>
    <w:lvl w:ilvl="3">
      <w:start w:val="1"/>
      <w:numFmt w:val="bullet"/>
      <w:lvlText w:val=""/>
      <w:lvlJc w:val="left"/>
      <w:pPr>
        <w:tabs>
          <w:tab w:val="num" w:pos="6470"/>
        </w:tabs>
        <w:ind w:left="6830" w:hanging="360"/>
      </w:pPr>
      <w:rPr>
        <w:rFonts w:ascii="Wingdings" w:hAnsi="Wingdings" w:hint="default"/>
      </w:rPr>
    </w:lvl>
    <w:lvl w:ilvl="4">
      <w:start w:val="1"/>
      <w:numFmt w:val="bullet"/>
      <w:lvlText w:val=""/>
      <w:lvlJc w:val="left"/>
      <w:pPr>
        <w:tabs>
          <w:tab w:val="num" w:pos="7190"/>
        </w:tabs>
        <w:ind w:left="7550" w:hanging="360"/>
      </w:pPr>
      <w:rPr>
        <w:rFonts w:ascii="Wingdings" w:hAnsi="Wingdings" w:hint="default"/>
      </w:rPr>
    </w:lvl>
    <w:lvl w:ilvl="5">
      <w:start w:val="1"/>
      <w:numFmt w:val="bullet"/>
      <w:lvlText w:val=""/>
      <w:lvlJc w:val="left"/>
      <w:pPr>
        <w:tabs>
          <w:tab w:val="num" w:pos="7910"/>
        </w:tabs>
        <w:ind w:left="8270" w:hanging="360"/>
      </w:pPr>
      <w:rPr>
        <w:rFonts w:ascii="Symbol" w:hAnsi="Symbol" w:hint="default"/>
      </w:rPr>
    </w:lvl>
    <w:lvl w:ilvl="6">
      <w:start w:val="1"/>
      <w:numFmt w:val="bullet"/>
      <w:lvlText w:val="o"/>
      <w:lvlJc w:val="left"/>
      <w:pPr>
        <w:tabs>
          <w:tab w:val="num" w:pos="8630"/>
        </w:tabs>
        <w:ind w:left="8990" w:hanging="360"/>
      </w:pPr>
      <w:rPr>
        <w:rFonts w:ascii="Courier New" w:hAnsi="Courier New" w:cs="Courier New" w:hint="default"/>
      </w:rPr>
    </w:lvl>
    <w:lvl w:ilvl="7">
      <w:start w:val="1"/>
      <w:numFmt w:val="bullet"/>
      <w:lvlText w:val=""/>
      <w:lvlJc w:val="left"/>
      <w:pPr>
        <w:tabs>
          <w:tab w:val="num" w:pos="9350"/>
        </w:tabs>
        <w:ind w:left="9710" w:hanging="360"/>
      </w:pPr>
      <w:rPr>
        <w:rFonts w:ascii="Wingdings" w:hAnsi="Wingdings" w:hint="default"/>
      </w:rPr>
    </w:lvl>
    <w:lvl w:ilvl="8">
      <w:start w:val="1"/>
      <w:numFmt w:val="bullet"/>
      <w:lvlText w:val=""/>
      <w:lvlJc w:val="left"/>
      <w:pPr>
        <w:tabs>
          <w:tab w:val="num" w:pos="10070"/>
        </w:tabs>
        <w:ind w:left="10430" w:hanging="360"/>
      </w:pPr>
      <w:rPr>
        <w:rFonts w:ascii="Wingdings" w:hAnsi="Wingdings" w:hint="default"/>
      </w:rPr>
    </w:lvl>
  </w:abstractNum>
  <w:abstractNum w:abstractNumId="1" w15:restartNumberingAfterBreak="0">
    <w:nsid w:val="FFFFFF83"/>
    <w:multiLevelType w:val="singleLevel"/>
    <w:tmpl w:val="80EC53B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4D4F9C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4C2887"/>
    <w:multiLevelType w:val="multilevel"/>
    <w:tmpl w:val="EF5C62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BC413CF"/>
    <w:multiLevelType w:val="hybridMultilevel"/>
    <w:tmpl w:val="575AB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5003A3"/>
    <w:multiLevelType w:val="multilevel"/>
    <w:tmpl w:val="743C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076D7"/>
    <w:multiLevelType w:val="multilevel"/>
    <w:tmpl w:val="9A948C84"/>
    <w:lvl w:ilvl="0">
      <w:start w:val="1"/>
      <w:numFmt w:val="decimal"/>
      <w:pStyle w:val="BulletNumbered"/>
      <w:lvlText w:val="%1."/>
      <w:lvlJc w:val="left"/>
      <w:pPr>
        <w:ind w:left="590" w:hanging="363"/>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2F50B6"/>
    <w:multiLevelType w:val="hybridMultilevel"/>
    <w:tmpl w:val="16064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9E6856"/>
    <w:multiLevelType w:val="hybridMultilevel"/>
    <w:tmpl w:val="B97C4F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710C01"/>
    <w:multiLevelType w:val="hybridMultilevel"/>
    <w:tmpl w:val="40C098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F84AF4"/>
    <w:multiLevelType w:val="hybridMultilevel"/>
    <w:tmpl w:val="111A7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8A67BD"/>
    <w:multiLevelType w:val="multilevel"/>
    <w:tmpl w:val="FAD8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E7517"/>
    <w:multiLevelType w:val="multilevel"/>
    <w:tmpl w:val="9A0C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4688D"/>
    <w:multiLevelType w:val="multilevel"/>
    <w:tmpl w:val="6AC6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54D6B"/>
    <w:multiLevelType w:val="hybridMultilevel"/>
    <w:tmpl w:val="6F7C4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AA0F39"/>
    <w:multiLevelType w:val="hybridMultilevel"/>
    <w:tmpl w:val="393E55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8628A7"/>
    <w:multiLevelType w:val="hybridMultilevel"/>
    <w:tmpl w:val="A8A41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CD2256"/>
    <w:multiLevelType w:val="multilevel"/>
    <w:tmpl w:val="C9A8EF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B1552AF"/>
    <w:multiLevelType w:val="multilevel"/>
    <w:tmpl w:val="F46C84FA"/>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15:restartNumberingAfterBreak="0">
    <w:nsid w:val="3C6E7AF2"/>
    <w:multiLevelType w:val="multilevel"/>
    <w:tmpl w:val="C22E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76138C"/>
    <w:multiLevelType w:val="multilevel"/>
    <w:tmpl w:val="C2F23A90"/>
    <w:lvl w:ilvl="0">
      <w:start w:val="1"/>
      <w:numFmt w:val="bullet"/>
      <w:pStyle w:val="List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60B9B"/>
    <w:multiLevelType w:val="multilevel"/>
    <w:tmpl w:val="F46C84FA"/>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15:restartNumberingAfterBreak="0">
    <w:nsid w:val="4F28686D"/>
    <w:multiLevelType w:val="multilevel"/>
    <w:tmpl w:val="E80C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46D1B"/>
    <w:multiLevelType w:val="hybridMultilevel"/>
    <w:tmpl w:val="6938060A"/>
    <w:lvl w:ilvl="0" w:tplc="03F41118">
      <w:start w:val="1"/>
      <w:numFmt w:val="bullet"/>
      <w:lvlText w:val=""/>
      <w:lvlJc w:val="left"/>
      <w:pPr>
        <w:ind w:left="567"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30ABF"/>
    <w:multiLevelType w:val="multilevel"/>
    <w:tmpl w:val="EF5C6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87F9B"/>
    <w:multiLevelType w:val="hybridMultilevel"/>
    <w:tmpl w:val="3CCE37BE"/>
    <w:lvl w:ilvl="0" w:tplc="106E903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0E6AB0"/>
    <w:multiLevelType w:val="hybridMultilevel"/>
    <w:tmpl w:val="45868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611D51"/>
    <w:multiLevelType w:val="hybridMultilevel"/>
    <w:tmpl w:val="EBD4E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D92754"/>
    <w:multiLevelType w:val="multilevel"/>
    <w:tmpl w:val="F46C84FA"/>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608B0E4D"/>
    <w:multiLevelType w:val="multilevel"/>
    <w:tmpl w:val="F46C84FA"/>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68F7115E"/>
    <w:multiLevelType w:val="hybridMultilevel"/>
    <w:tmpl w:val="F2CCFC18"/>
    <w:lvl w:ilvl="0" w:tplc="BB288320">
      <w:start w:val="1"/>
      <w:numFmt w:val="decimal"/>
      <w:lvlText w:val="%1."/>
      <w:lvlJc w:val="left"/>
      <w:pPr>
        <w:ind w:left="5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E4F27"/>
    <w:multiLevelType w:val="multilevel"/>
    <w:tmpl w:val="F46C84FA"/>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6C8B5A2C"/>
    <w:multiLevelType w:val="multilevel"/>
    <w:tmpl w:val="1648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1215D2"/>
    <w:multiLevelType w:val="multilevel"/>
    <w:tmpl w:val="AEFA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AE25BE"/>
    <w:multiLevelType w:val="multilevel"/>
    <w:tmpl w:val="49A0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9426C3"/>
    <w:multiLevelType w:val="multilevel"/>
    <w:tmpl w:val="9980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CB12AF"/>
    <w:multiLevelType w:val="multilevel"/>
    <w:tmpl w:val="BBBC983E"/>
    <w:lvl w:ilvl="0">
      <w:start w:val="1"/>
      <w:numFmt w:val="bullet"/>
      <w:lvlText w:val=""/>
      <w:lvlJc w:val="left"/>
      <w:pPr>
        <w:ind w:left="720" w:hanging="49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7B1ABF"/>
    <w:multiLevelType w:val="multilevel"/>
    <w:tmpl w:val="F46C84FA"/>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16cid:durableId="834733808">
    <w:abstractNumId w:val="2"/>
  </w:num>
  <w:num w:numId="2" w16cid:durableId="338198444">
    <w:abstractNumId w:val="20"/>
  </w:num>
  <w:num w:numId="3" w16cid:durableId="1709836630">
    <w:abstractNumId w:val="6"/>
  </w:num>
  <w:num w:numId="4" w16cid:durableId="1214806126">
    <w:abstractNumId w:val="23"/>
  </w:num>
  <w:num w:numId="5" w16cid:durableId="1018584870">
    <w:abstractNumId w:val="30"/>
  </w:num>
  <w:num w:numId="6" w16cid:durableId="296378332">
    <w:abstractNumId w:val="0"/>
  </w:num>
  <w:num w:numId="7" w16cid:durableId="1026441959">
    <w:abstractNumId w:val="1"/>
  </w:num>
  <w:num w:numId="8" w16cid:durableId="1569806106">
    <w:abstractNumId w:val="36"/>
  </w:num>
  <w:num w:numId="9" w16cid:durableId="2035691723">
    <w:abstractNumId w:val="14"/>
  </w:num>
  <w:num w:numId="10" w16cid:durableId="2046444925">
    <w:abstractNumId w:val="25"/>
  </w:num>
  <w:num w:numId="11" w16cid:durableId="77679588">
    <w:abstractNumId w:val="24"/>
    <w:lvlOverride w:ilvl="0">
      <w:startOverride w:val="1"/>
    </w:lvlOverride>
  </w:num>
  <w:num w:numId="12" w16cid:durableId="214705124">
    <w:abstractNumId w:val="3"/>
  </w:num>
  <w:num w:numId="13" w16cid:durableId="846941422">
    <w:abstractNumId w:val="17"/>
    <w:lvlOverride w:ilvl="0">
      <w:startOverride w:val="1"/>
    </w:lvlOverride>
  </w:num>
  <w:num w:numId="14" w16cid:durableId="1133402701">
    <w:abstractNumId w:val="29"/>
  </w:num>
  <w:num w:numId="15" w16cid:durableId="93521481">
    <w:abstractNumId w:val="28"/>
  </w:num>
  <w:num w:numId="16" w16cid:durableId="820923085">
    <w:abstractNumId w:val="37"/>
  </w:num>
  <w:num w:numId="17" w16cid:durableId="16081935">
    <w:abstractNumId w:val="31"/>
  </w:num>
  <w:num w:numId="18" w16cid:durableId="1312565034">
    <w:abstractNumId w:val="18"/>
  </w:num>
  <w:num w:numId="19" w16cid:durableId="1373269748">
    <w:abstractNumId w:val="8"/>
  </w:num>
  <w:num w:numId="20" w16cid:durableId="405491846">
    <w:abstractNumId w:val="27"/>
  </w:num>
  <w:num w:numId="21" w16cid:durableId="1700084065">
    <w:abstractNumId w:val="21"/>
  </w:num>
  <w:num w:numId="22" w16cid:durableId="1071076045">
    <w:abstractNumId w:val="26"/>
  </w:num>
  <w:num w:numId="23" w16cid:durableId="2053462375">
    <w:abstractNumId w:val="10"/>
  </w:num>
  <w:num w:numId="24" w16cid:durableId="189683551">
    <w:abstractNumId w:val="7"/>
  </w:num>
  <w:num w:numId="25" w16cid:durableId="1620529464">
    <w:abstractNumId w:val="4"/>
  </w:num>
  <w:num w:numId="26" w16cid:durableId="2105685315">
    <w:abstractNumId w:val="15"/>
  </w:num>
  <w:num w:numId="27" w16cid:durableId="1115905911">
    <w:abstractNumId w:val="9"/>
  </w:num>
  <w:num w:numId="28" w16cid:durableId="741566303">
    <w:abstractNumId w:val="5"/>
  </w:num>
  <w:num w:numId="29" w16cid:durableId="726344025">
    <w:abstractNumId w:val="32"/>
  </w:num>
  <w:num w:numId="30" w16cid:durableId="1506675967">
    <w:abstractNumId w:val="11"/>
  </w:num>
  <w:num w:numId="31" w16cid:durableId="2037655515">
    <w:abstractNumId w:val="19"/>
  </w:num>
  <w:num w:numId="32" w16cid:durableId="616185550">
    <w:abstractNumId w:val="13"/>
  </w:num>
  <w:num w:numId="33" w16cid:durableId="1578174149">
    <w:abstractNumId w:val="12"/>
  </w:num>
  <w:num w:numId="34" w16cid:durableId="249240601">
    <w:abstractNumId w:val="35"/>
  </w:num>
  <w:num w:numId="35" w16cid:durableId="1140079447">
    <w:abstractNumId w:val="22"/>
  </w:num>
  <w:num w:numId="36" w16cid:durableId="2075855650">
    <w:abstractNumId w:val="33"/>
  </w:num>
  <w:num w:numId="37" w16cid:durableId="1699508979">
    <w:abstractNumId w:val="34"/>
  </w:num>
  <w:num w:numId="38" w16cid:durableId="12832257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D1"/>
    <w:rsid w:val="00001D90"/>
    <w:rsid w:val="00002556"/>
    <w:rsid w:val="00006A08"/>
    <w:rsid w:val="0001070C"/>
    <w:rsid w:val="00012CC7"/>
    <w:rsid w:val="00014D60"/>
    <w:rsid w:val="00015DE4"/>
    <w:rsid w:val="00017CDA"/>
    <w:rsid w:val="00021DB4"/>
    <w:rsid w:val="000220C2"/>
    <w:rsid w:val="00023525"/>
    <w:rsid w:val="00023E01"/>
    <w:rsid w:val="0002477F"/>
    <w:rsid w:val="00026438"/>
    <w:rsid w:val="000275B1"/>
    <w:rsid w:val="00032AE9"/>
    <w:rsid w:val="0003634A"/>
    <w:rsid w:val="00036D3C"/>
    <w:rsid w:val="00037D00"/>
    <w:rsid w:val="0004025D"/>
    <w:rsid w:val="00042E27"/>
    <w:rsid w:val="000601BE"/>
    <w:rsid w:val="000605AC"/>
    <w:rsid w:val="0006159C"/>
    <w:rsid w:val="0006273F"/>
    <w:rsid w:val="00063076"/>
    <w:rsid w:val="00067D11"/>
    <w:rsid w:val="00073A0C"/>
    <w:rsid w:val="00083ED4"/>
    <w:rsid w:val="000873D8"/>
    <w:rsid w:val="00096398"/>
    <w:rsid w:val="00096EBA"/>
    <w:rsid w:val="000A0809"/>
    <w:rsid w:val="000A2FE0"/>
    <w:rsid w:val="000A50F7"/>
    <w:rsid w:val="000A5CB7"/>
    <w:rsid w:val="000A76AD"/>
    <w:rsid w:val="000B017F"/>
    <w:rsid w:val="000B46E0"/>
    <w:rsid w:val="000B68E5"/>
    <w:rsid w:val="000B6F63"/>
    <w:rsid w:val="000B7282"/>
    <w:rsid w:val="000C2F49"/>
    <w:rsid w:val="000C356D"/>
    <w:rsid w:val="000C3699"/>
    <w:rsid w:val="000D0C5D"/>
    <w:rsid w:val="000D1B42"/>
    <w:rsid w:val="000E09D1"/>
    <w:rsid w:val="000E5982"/>
    <w:rsid w:val="000E6B84"/>
    <w:rsid w:val="000F31CA"/>
    <w:rsid w:val="00100805"/>
    <w:rsid w:val="00102EFA"/>
    <w:rsid w:val="00102F72"/>
    <w:rsid w:val="00105079"/>
    <w:rsid w:val="00105A28"/>
    <w:rsid w:val="00113D66"/>
    <w:rsid w:val="00116697"/>
    <w:rsid w:val="00121A07"/>
    <w:rsid w:val="001336B7"/>
    <w:rsid w:val="001416B2"/>
    <w:rsid w:val="00146235"/>
    <w:rsid w:val="0014698E"/>
    <w:rsid w:val="00150E6F"/>
    <w:rsid w:val="00154A8A"/>
    <w:rsid w:val="001558B5"/>
    <w:rsid w:val="00164513"/>
    <w:rsid w:val="001705F1"/>
    <w:rsid w:val="0017698D"/>
    <w:rsid w:val="00182466"/>
    <w:rsid w:val="00182639"/>
    <w:rsid w:val="001846A6"/>
    <w:rsid w:val="00187F17"/>
    <w:rsid w:val="00195685"/>
    <w:rsid w:val="00196A8A"/>
    <w:rsid w:val="001A1726"/>
    <w:rsid w:val="001A19C6"/>
    <w:rsid w:val="001A300D"/>
    <w:rsid w:val="001C2E0F"/>
    <w:rsid w:val="001C6786"/>
    <w:rsid w:val="001C75F1"/>
    <w:rsid w:val="001D31A5"/>
    <w:rsid w:val="001D31C3"/>
    <w:rsid w:val="001E27CF"/>
    <w:rsid w:val="001E5037"/>
    <w:rsid w:val="001E60A6"/>
    <w:rsid w:val="001F0167"/>
    <w:rsid w:val="001F394C"/>
    <w:rsid w:val="001F624C"/>
    <w:rsid w:val="0020098D"/>
    <w:rsid w:val="002009E4"/>
    <w:rsid w:val="002323DB"/>
    <w:rsid w:val="002333D6"/>
    <w:rsid w:val="00233BAD"/>
    <w:rsid w:val="00243820"/>
    <w:rsid w:val="002466FA"/>
    <w:rsid w:val="0024736E"/>
    <w:rsid w:val="0025026E"/>
    <w:rsid w:val="00252281"/>
    <w:rsid w:val="00253F75"/>
    <w:rsid w:val="00266629"/>
    <w:rsid w:val="002737C8"/>
    <w:rsid w:val="0027525F"/>
    <w:rsid w:val="00277ACF"/>
    <w:rsid w:val="002A0A2E"/>
    <w:rsid w:val="002A7E88"/>
    <w:rsid w:val="002B1EBC"/>
    <w:rsid w:val="002C2B66"/>
    <w:rsid w:val="002C39C9"/>
    <w:rsid w:val="002C7B19"/>
    <w:rsid w:val="002D14E7"/>
    <w:rsid w:val="002D23DA"/>
    <w:rsid w:val="002D2523"/>
    <w:rsid w:val="002D466B"/>
    <w:rsid w:val="002D46E0"/>
    <w:rsid w:val="002D6A1B"/>
    <w:rsid w:val="002E77C4"/>
    <w:rsid w:val="002F5962"/>
    <w:rsid w:val="002F5A1B"/>
    <w:rsid w:val="002F6422"/>
    <w:rsid w:val="002F6810"/>
    <w:rsid w:val="00302F29"/>
    <w:rsid w:val="003040EF"/>
    <w:rsid w:val="0031241A"/>
    <w:rsid w:val="0031285D"/>
    <w:rsid w:val="00313935"/>
    <w:rsid w:val="003172A2"/>
    <w:rsid w:val="0031732B"/>
    <w:rsid w:val="00320C84"/>
    <w:rsid w:val="00320DBE"/>
    <w:rsid w:val="003272F5"/>
    <w:rsid w:val="003321B3"/>
    <w:rsid w:val="00335DA6"/>
    <w:rsid w:val="0033632F"/>
    <w:rsid w:val="00346E09"/>
    <w:rsid w:val="00351E11"/>
    <w:rsid w:val="00355738"/>
    <w:rsid w:val="003742E5"/>
    <w:rsid w:val="003746BF"/>
    <w:rsid w:val="0037765E"/>
    <w:rsid w:val="00383C77"/>
    <w:rsid w:val="003843DD"/>
    <w:rsid w:val="00385052"/>
    <w:rsid w:val="00390DDA"/>
    <w:rsid w:val="00392FC9"/>
    <w:rsid w:val="00394433"/>
    <w:rsid w:val="003954A7"/>
    <w:rsid w:val="003B1827"/>
    <w:rsid w:val="003B6418"/>
    <w:rsid w:val="003C3214"/>
    <w:rsid w:val="003C35FD"/>
    <w:rsid w:val="003C5DF5"/>
    <w:rsid w:val="003D0971"/>
    <w:rsid w:val="003D1567"/>
    <w:rsid w:val="003D6F5F"/>
    <w:rsid w:val="003E2FF4"/>
    <w:rsid w:val="003E4803"/>
    <w:rsid w:val="003E5DAF"/>
    <w:rsid w:val="003F1C96"/>
    <w:rsid w:val="003F6291"/>
    <w:rsid w:val="00407F3C"/>
    <w:rsid w:val="00434264"/>
    <w:rsid w:val="00440166"/>
    <w:rsid w:val="00441E41"/>
    <w:rsid w:val="00446265"/>
    <w:rsid w:val="00452EFA"/>
    <w:rsid w:val="00454979"/>
    <w:rsid w:val="00455502"/>
    <w:rsid w:val="00463024"/>
    <w:rsid w:val="00465693"/>
    <w:rsid w:val="0046630F"/>
    <w:rsid w:val="00473A97"/>
    <w:rsid w:val="00477FDE"/>
    <w:rsid w:val="00482B3B"/>
    <w:rsid w:val="004854BE"/>
    <w:rsid w:val="0048774A"/>
    <w:rsid w:val="00490DDB"/>
    <w:rsid w:val="00494472"/>
    <w:rsid w:val="004B2C78"/>
    <w:rsid w:val="004B398F"/>
    <w:rsid w:val="004B3C50"/>
    <w:rsid w:val="004B41B0"/>
    <w:rsid w:val="004C0707"/>
    <w:rsid w:val="004C1B68"/>
    <w:rsid w:val="004C1ED9"/>
    <w:rsid w:val="004C2CF6"/>
    <w:rsid w:val="004C66B9"/>
    <w:rsid w:val="004D01A6"/>
    <w:rsid w:val="004D301E"/>
    <w:rsid w:val="004D5730"/>
    <w:rsid w:val="004E78DD"/>
    <w:rsid w:val="004F22A4"/>
    <w:rsid w:val="00503B6B"/>
    <w:rsid w:val="005067E4"/>
    <w:rsid w:val="0050765E"/>
    <w:rsid w:val="0050771F"/>
    <w:rsid w:val="005078A1"/>
    <w:rsid w:val="005103CC"/>
    <w:rsid w:val="00510946"/>
    <w:rsid w:val="00511936"/>
    <w:rsid w:val="00520DF0"/>
    <w:rsid w:val="00524B15"/>
    <w:rsid w:val="00536707"/>
    <w:rsid w:val="00537B7F"/>
    <w:rsid w:val="00542B71"/>
    <w:rsid w:val="00545CBF"/>
    <w:rsid w:val="00546647"/>
    <w:rsid w:val="005508DE"/>
    <w:rsid w:val="00554A9F"/>
    <w:rsid w:val="00556246"/>
    <w:rsid w:val="005579E8"/>
    <w:rsid w:val="00561798"/>
    <w:rsid w:val="00565076"/>
    <w:rsid w:val="00567F6A"/>
    <w:rsid w:val="005807FA"/>
    <w:rsid w:val="00582082"/>
    <w:rsid w:val="005832B8"/>
    <w:rsid w:val="005908CA"/>
    <w:rsid w:val="00592C55"/>
    <w:rsid w:val="005A0AC8"/>
    <w:rsid w:val="005A1DB7"/>
    <w:rsid w:val="005A3DF2"/>
    <w:rsid w:val="005B0839"/>
    <w:rsid w:val="005D51E2"/>
    <w:rsid w:val="005E6B99"/>
    <w:rsid w:val="005F108C"/>
    <w:rsid w:val="005F22CB"/>
    <w:rsid w:val="005F38D3"/>
    <w:rsid w:val="005F7B29"/>
    <w:rsid w:val="0060492C"/>
    <w:rsid w:val="00612817"/>
    <w:rsid w:val="0063347A"/>
    <w:rsid w:val="006340F8"/>
    <w:rsid w:val="00636D2C"/>
    <w:rsid w:val="00647891"/>
    <w:rsid w:val="00655C68"/>
    <w:rsid w:val="006613F4"/>
    <w:rsid w:val="0066324D"/>
    <w:rsid w:val="00671BF1"/>
    <w:rsid w:val="00674A32"/>
    <w:rsid w:val="00680485"/>
    <w:rsid w:val="00680A0F"/>
    <w:rsid w:val="0068181B"/>
    <w:rsid w:val="00683C6F"/>
    <w:rsid w:val="006963A8"/>
    <w:rsid w:val="006B1653"/>
    <w:rsid w:val="006B4895"/>
    <w:rsid w:val="006B58C6"/>
    <w:rsid w:val="006D21B8"/>
    <w:rsid w:val="006D3405"/>
    <w:rsid w:val="006D466E"/>
    <w:rsid w:val="006E4E0B"/>
    <w:rsid w:val="006E59F5"/>
    <w:rsid w:val="006F62C7"/>
    <w:rsid w:val="00711EF8"/>
    <w:rsid w:val="00712F10"/>
    <w:rsid w:val="007147C3"/>
    <w:rsid w:val="007160BF"/>
    <w:rsid w:val="0074102B"/>
    <w:rsid w:val="00742F28"/>
    <w:rsid w:val="0074407D"/>
    <w:rsid w:val="00744708"/>
    <w:rsid w:val="0074581C"/>
    <w:rsid w:val="007470F9"/>
    <w:rsid w:val="00747DB5"/>
    <w:rsid w:val="00756D43"/>
    <w:rsid w:val="00757492"/>
    <w:rsid w:val="00760BD8"/>
    <w:rsid w:val="00761ABE"/>
    <w:rsid w:val="00765A2F"/>
    <w:rsid w:val="00777816"/>
    <w:rsid w:val="00780AA7"/>
    <w:rsid w:val="007824B2"/>
    <w:rsid w:val="00793B15"/>
    <w:rsid w:val="00796B85"/>
    <w:rsid w:val="00796DE4"/>
    <w:rsid w:val="007A527D"/>
    <w:rsid w:val="007A6667"/>
    <w:rsid w:val="007C24B1"/>
    <w:rsid w:val="007C3E9D"/>
    <w:rsid w:val="007D0C8D"/>
    <w:rsid w:val="007D6E1B"/>
    <w:rsid w:val="007E0C00"/>
    <w:rsid w:val="007F319F"/>
    <w:rsid w:val="007F54EF"/>
    <w:rsid w:val="007F5984"/>
    <w:rsid w:val="007F6464"/>
    <w:rsid w:val="007F6A2C"/>
    <w:rsid w:val="007F744A"/>
    <w:rsid w:val="007F795F"/>
    <w:rsid w:val="00802CB0"/>
    <w:rsid w:val="00806424"/>
    <w:rsid w:val="00806E37"/>
    <w:rsid w:val="00823916"/>
    <w:rsid w:val="0082465B"/>
    <w:rsid w:val="00825BC9"/>
    <w:rsid w:val="00826268"/>
    <w:rsid w:val="00827640"/>
    <w:rsid w:val="00827956"/>
    <w:rsid w:val="00830B40"/>
    <w:rsid w:val="0084180F"/>
    <w:rsid w:val="008451F4"/>
    <w:rsid w:val="00855B08"/>
    <w:rsid w:val="00856356"/>
    <w:rsid w:val="00870C65"/>
    <w:rsid w:val="0087280B"/>
    <w:rsid w:val="008832D4"/>
    <w:rsid w:val="008873B0"/>
    <w:rsid w:val="008900B2"/>
    <w:rsid w:val="00890C60"/>
    <w:rsid w:val="00895954"/>
    <w:rsid w:val="00895B77"/>
    <w:rsid w:val="00897C5E"/>
    <w:rsid w:val="008A7613"/>
    <w:rsid w:val="008B45A3"/>
    <w:rsid w:val="008B5531"/>
    <w:rsid w:val="008C68A9"/>
    <w:rsid w:val="008D2EBC"/>
    <w:rsid w:val="008D7C5E"/>
    <w:rsid w:val="008F0B13"/>
    <w:rsid w:val="008F3FA8"/>
    <w:rsid w:val="008F75B7"/>
    <w:rsid w:val="00911CEB"/>
    <w:rsid w:val="00911EDA"/>
    <w:rsid w:val="009126EF"/>
    <w:rsid w:val="00920CC8"/>
    <w:rsid w:val="00935F56"/>
    <w:rsid w:val="00954CD6"/>
    <w:rsid w:val="00955151"/>
    <w:rsid w:val="009553B4"/>
    <w:rsid w:val="009575C4"/>
    <w:rsid w:val="009607A6"/>
    <w:rsid w:val="00964FCE"/>
    <w:rsid w:val="00965EF1"/>
    <w:rsid w:val="00966061"/>
    <w:rsid w:val="009711A2"/>
    <w:rsid w:val="00971E40"/>
    <w:rsid w:val="00973FFB"/>
    <w:rsid w:val="00975373"/>
    <w:rsid w:val="00975CA9"/>
    <w:rsid w:val="00976698"/>
    <w:rsid w:val="00985D01"/>
    <w:rsid w:val="00987BC9"/>
    <w:rsid w:val="009A0586"/>
    <w:rsid w:val="009A22FD"/>
    <w:rsid w:val="009A4190"/>
    <w:rsid w:val="009A4C13"/>
    <w:rsid w:val="009B0875"/>
    <w:rsid w:val="009B182C"/>
    <w:rsid w:val="009B22E4"/>
    <w:rsid w:val="009B24AD"/>
    <w:rsid w:val="009B4C53"/>
    <w:rsid w:val="009C79F0"/>
    <w:rsid w:val="009D0E80"/>
    <w:rsid w:val="009D2EEA"/>
    <w:rsid w:val="009D4218"/>
    <w:rsid w:val="009D4750"/>
    <w:rsid w:val="009D71C5"/>
    <w:rsid w:val="009E1611"/>
    <w:rsid w:val="009E1E34"/>
    <w:rsid w:val="009E6378"/>
    <w:rsid w:val="009E7475"/>
    <w:rsid w:val="009F0211"/>
    <w:rsid w:val="009F26FF"/>
    <w:rsid w:val="009F60EF"/>
    <w:rsid w:val="00A04FAB"/>
    <w:rsid w:val="00A06775"/>
    <w:rsid w:val="00A172F1"/>
    <w:rsid w:val="00A26AAF"/>
    <w:rsid w:val="00A313CD"/>
    <w:rsid w:val="00A328E7"/>
    <w:rsid w:val="00A52564"/>
    <w:rsid w:val="00A56815"/>
    <w:rsid w:val="00A56A20"/>
    <w:rsid w:val="00A64846"/>
    <w:rsid w:val="00A64D43"/>
    <w:rsid w:val="00A67214"/>
    <w:rsid w:val="00A7193D"/>
    <w:rsid w:val="00A73A86"/>
    <w:rsid w:val="00A74A46"/>
    <w:rsid w:val="00A7756B"/>
    <w:rsid w:val="00A8092D"/>
    <w:rsid w:val="00A8158A"/>
    <w:rsid w:val="00A81F17"/>
    <w:rsid w:val="00A834BF"/>
    <w:rsid w:val="00A84B0D"/>
    <w:rsid w:val="00A872ED"/>
    <w:rsid w:val="00A91AFB"/>
    <w:rsid w:val="00A92641"/>
    <w:rsid w:val="00A93C46"/>
    <w:rsid w:val="00A93D98"/>
    <w:rsid w:val="00A94949"/>
    <w:rsid w:val="00AA2063"/>
    <w:rsid w:val="00AA3452"/>
    <w:rsid w:val="00AA74B7"/>
    <w:rsid w:val="00AB4A31"/>
    <w:rsid w:val="00AB6BB0"/>
    <w:rsid w:val="00AB7B96"/>
    <w:rsid w:val="00AC358E"/>
    <w:rsid w:val="00AC4E6E"/>
    <w:rsid w:val="00AC5F99"/>
    <w:rsid w:val="00AD3987"/>
    <w:rsid w:val="00AE4C08"/>
    <w:rsid w:val="00AE5B43"/>
    <w:rsid w:val="00AF3A06"/>
    <w:rsid w:val="00AF4223"/>
    <w:rsid w:val="00AF6BD1"/>
    <w:rsid w:val="00B0425E"/>
    <w:rsid w:val="00B050DE"/>
    <w:rsid w:val="00B121F3"/>
    <w:rsid w:val="00B2034B"/>
    <w:rsid w:val="00B2073F"/>
    <w:rsid w:val="00B246FD"/>
    <w:rsid w:val="00B351FB"/>
    <w:rsid w:val="00B36AF9"/>
    <w:rsid w:val="00B50858"/>
    <w:rsid w:val="00B56E6D"/>
    <w:rsid w:val="00B63007"/>
    <w:rsid w:val="00B63B9F"/>
    <w:rsid w:val="00B6634E"/>
    <w:rsid w:val="00B81712"/>
    <w:rsid w:val="00B819AA"/>
    <w:rsid w:val="00B91DD4"/>
    <w:rsid w:val="00B94260"/>
    <w:rsid w:val="00BA0DED"/>
    <w:rsid w:val="00BA684A"/>
    <w:rsid w:val="00BA6D87"/>
    <w:rsid w:val="00BB5295"/>
    <w:rsid w:val="00BB60A7"/>
    <w:rsid w:val="00BB7652"/>
    <w:rsid w:val="00BC4E91"/>
    <w:rsid w:val="00BD24DF"/>
    <w:rsid w:val="00BD40A0"/>
    <w:rsid w:val="00BD4E3B"/>
    <w:rsid w:val="00BE3510"/>
    <w:rsid w:val="00C0266A"/>
    <w:rsid w:val="00C026A6"/>
    <w:rsid w:val="00C04440"/>
    <w:rsid w:val="00C05101"/>
    <w:rsid w:val="00C06C35"/>
    <w:rsid w:val="00C06DFF"/>
    <w:rsid w:val="00C100EA"/>
    <w:rsid w:val="00C11DD7"/>
    <w:rsid w:val="00C246B9"/>
    <w:rsid w:val="00C25F88"/>
    <w:rsid w:val="00C402EB"/>
    <w:rsid w:val="00C40835"/>
    <w:rsid w:val="00C41335"/>
    <w:rsid w:val="00C4367C"/>
    <w:rsid w:val="00C62B2D"/>
    <w:rsid w:val="00C65A3D"/>
    <w:rsid w:val="00C7317D"/>
    <w:rsid w:val="00C73978"/>
    <w:rsid w:val="00C76E82"/>
    <w:rsid w:val="00C76F26"/>
    <w:rsid w:val="00C77241"/>
    <w:rsid w:val="00C97048"/>
    <w:rsid w:val="00CA3E84"/>
    <w:rsid w:val="00CA6163"/>
    <w:rsid w:val="00CB1398"/>
    <w:rsid w:val="00CB27A9"/>
    <w:rsid w:val="00CB3248"/>
    <w:rsid w:val="00CB3CB2"/>
    <w:rsid w:val="00CB7B6B"/>
    <w:rsid w:val="00CC15FA"/>
    <w:rsid w:val="00CC3B03"/>
    <w:rsid w:val="00CC4954"/>
    <w:rsid w:val="00CC53B7"/>
    <w:rsid w:val="00CD358A"/>
    <w:rsid w:val="00CD3AA2"/>
    <w:rsid w:val="00CD480D"/>
    <w:rsid w:val="00CD7062"/>
    <w:rsid w:val="00CE58E1"/>
    <w:rsid w:val="00CF4B24"/>
    <w:rsid w:val="00D004E5"/>
    <w:rsid w:val="00D048CF"/>
    <w:rsid w:val="00D0573A"/>
    <w:rsid w:val="00D06AB4"/>
    <w:rsid w:val="00D10081"/>
    <w:rsid w:val="00D10B52"/>
    <w:rsid w:val="00D1200B"/>
    <w:rsid w:val="00D24ADC"/>
    <w:rsid w:val="00D3074D"/>
    <w:rsid w:val="00D31CED"/>
    <w:rsid w:val="00D323D3"/>
    <w:rsid w:val="00D3570A"/>
    <w:rsid w:val="00D441ED"/>
    <w:rsid w:val="00D45CC1"/>
    <w:rsid w:val="00D474B1"/>
    <w:rsid w:val="00D53E8F"/>
    <w:rsid w:val="00D63829"/>
    <w:rsid w:val="00D72C51"/>
    <w:rsid w:val="00D76493"/>
    <w:rsid w:val="00D76A3C"/>
    <w:rsid w:val="00D867E0"/>
    <w:rsid w:val="00D9591B"/>
    <w:rsid w:val="00D95BB0"/>
    <w:rsid w:val="00DA272B"/>
    <w:rsid w:val="00DA5012"/>
    <w:rsid w:val="00DB0178"/>
    <w:rsid w:val="00DB620D"/>
    <w:rsid w:val="00DB6A6B"/>
    <w:rsid w:val="00DC73C1"/>
    <w:rsid w:val="00DD090B"/>
    <w:rsid w:val="00DD1B82"/>
    <w:rsid w:val="00DE2DAF"/>
    <w:rsid w:val="00DF0EE4"/>
    <w:rsid w:val="00DF60C9"/>
    <w:rsid w:val="00DF75CE"/>
    <w:rsid w:val="00E03847"/>
    <w:rsid w:val="00E10E7B"/>
    <w:rsid w:val="00E155A6"/>
    <w:rsid w:val="00E17083"/>
    <w:rsid w:val="00E26F22"/>
    <w:rsid w:val="00E36017"/>
    <w:rsid w:val="00E44BE2"/>
    <w:rsid w:val="00E45951"/>
    <w:rsid w:val="00E47A57"/>
    <w:rsid w:val="00E47CB5"/>
    <w:rsid w:val="00E512D1"/>
    <w:rsid w:val="00E56498"/>
    <w:rsid w:val="00E62E17"/>
    <w:rsid w:val="00E64359"/>
    <w:rsid w:val="00E71038"/>
    <w:rsid w:val="00E72EF5"/>
    <w:rsid w:val="00E75024"/>
    <w:rsid w:val="00E81919"/>
    <w:rsid w:val="00E84953"/>
    <w:rsid w:val="00E85EF0"/>
    <w:rsid w:val="00E900C3"/>
    <w:rsid w:val="00E9033D"/>
    <w:rsid w:val="00E906B9"/>
    <w:rsid w:val="00E911A5"/>
    <w:rsid w:val="00E92B5A"/>
    <w:rsid w:val="00E93F6A"/>
    <w:rsid w:val="00EA190C"/>
    <w:rsid w:val="00EA5C5F"/>
    <w:rsid w:val="00EB6AEE"/>
    <w:rsid w:val="00EB7E28"/>
    <w:rsid w:val="00EC2562"/>
    <w:rsid w:val="00EC33D7"/>
    <w:rsid w:val="00EC3BFA"/>
    <w:rsid w:val="00ED266D"/>
    <w:rsid w:val="00ED4C17"/>
    <w:rsid w:val="00ED6FC9"/>
    <w:rsid w:val="00EE0A56"/>
    <w:rsid w:val="00EE3593"/>
    <w:rsid w:val="00EE4C35"/>
    <w:rsid w:val="00EF0AC7"/>
    <w:rsid w:val="00F0280C"/>
    <w:rsid w:val="00F0632B"/>
    <w:rsid w:val="00F11397"/>
    <w:rsid w:val="00F2111F"/>
    <w:rsid w:val="00F2488E"/>
    <w:rsid w:val="00F26E78"/>
    <w:rsid w:val="00F27200"/>
    <w:rsid w:val="00F321D1"/>
    <w:rsid w:val="00F343A7"/>
    <w:rsid w:val="00F42865"/>
    <w:rsid w:val="00F4673B"/>
    <w:rsid w:val="00F47F23"/>
    <w:rsid w:val="00F573D1"/>
    <w:rsid w:val="00F60139"/>
    <w:rsid w:val="00F61323"/>
    <w:rsid w:val="00F61EA0"/>
    <w:rsid w:val="00F71631"/>
    <w:rsid w:val="00F73CB5"/>
    <w:rsid w:val="00F74936"/>
    <w:rsid w:val="00F80549"/>
    <w:rsid w:val="00F82617"/>
    <w:rsid w:val="00F8278C"/>
    <w:rsid w:val="00F83383"/>
    <w:rsid w:val="00F83A72"/>
    <w:rsid w:val="00F92BFF"/>
    <w:rsid w:val="00F95730"/>
    <w:rsid w:val="00F9589C"/>
    <w:rsid w:val="00F95B70"/>
    <w:rsid w:val="00F95FA4"/>
    <w:rsid w:val="00FA0362"/>
    <w:rsid w:val="00FA2FAC"/>
    <w:rsid w:val="00FA30DA"/>
    <w:rsid w:val="00FA4DD4"/>
    <w:rsid w:val="00FB0668"/>
    <w:rsid w:val="00FB0C50"/>
    <w:rsid w:val="00FC248F"/>
    <w:rsid w:val="00FC3B9A"/>
    <w:rsid w:val="00FC4D6D"/>
    <w:rsid w:val="00FC5C38"/>
    <w:rsid w:val="00FD1764"/>
    <w:rsid w:val="00FD34CE"/>
    <w:rsid w:val="00FD5A3E"/>
    <w:rsid w:val="00FD6BD1"/>
    <w:rsid w:val="00FE28D4"/>
    <w:rsid w:val="00FE30A1"/>
    <w:rsid w:val="00FE48F2"/>
    <w:rsid w:val="00FE6CB9"/>
    <w:rsid w:val="00FE7000"/>
    <w:rsid w:val="00FE7F97"/>
    <w:rsid w:val="00FF1A62"/>
    <w:rsid w:val="00FF6F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78C6"/>
  <w15:chartTrackingRefBased/>
  <w15:docId w15:val="{727FDAEA-E5A6-4617-A3BD-A8BB14DC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200" w:line="280" w:lineRule="exac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qFormat="1"/>
    <w:lsdException w:name="toc 2" w:locked="0" w:semiHidden="1" w:uiPriority="39"/>
    <w:lsdException w:name="toc 3" w:locked="0"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unhideWhenUsed="1"/>
    <w:lsdException w:name="annotation text" w:semiHidden="1"/>
    <w:lsdException w:name="header" w:semiHidden="1"/>
    <w:lsdException w:name="footer" w:locked="0" w:semiHidden="1" w:uiPriority="0"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unhideWhenUsed="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locked="0" w:semiHidden="1"/>
    <w:lsdException w:name="List" w:semiHidden="1"/>
    <w:lsdException w:name="List Bullet" w:locked="0" w:semiHidden="1" w:uiPriority="0"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10" w:qFormat="1"/>
    <w:lsdException w:name="Closing" w:semiHidden="1"/>
    <w:lsdException w:name="Signature" w:semiHidden="1"/>
    <w:lsdException w:name="Default Paragraph Font" w:locked="0" w:semiHidden="1" w:uiPriority="1" w:unhideWhenUsed="1"/>
    <w:lsdException w:name="Body Text" w:locked="0"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D867E0"/>
  </w:style>
  <w:style w:type="paragraph" w:styleId="Heading1">
    <w:name w:val="heading 1"/>
    <w:basedOn w:val="Normal"/>
    <w:next w:val="BodyText"/>
    <w:link w:val="Heading1Char"/>
    <w:qFormat/>
    <w:rsid w:val="001D31A5"/>
    <w:pPr>
      <w:keepNext/>
      <w:keepLines/>
      <w:spacing w:after="560" w:line="620" w:lineRule="exact"/>
      <w:outlineLvl w:val="0"/>
    </w:pPr>
    <w:rPr>
      <w:rFonts w:ascii="Arial" w:eastAsiaTheme="majorEastAsia" w:hAnsi="Arial" w:cstheme="majorBidi"/>
      <w:color w:val="084D5D"/>
      <w:sz w:val="48"/>
      <w:szCs w:val="32"/>
    </w:rPr>
  </w:style>
  <w:style w:type="paragraph" w:styleId="Heading2">
    <w:name w:val="heading 2"/>
    <w:basedOn w:val="Normal"/>
    <w:next w:val="BodyText"/>
    <w:link w:val="Heading2Char"/>
    <w:qFormat/>
    <w:rsid w:val="001D31A5"/>
    <w:pPr>
      <w:keepNext/>
      <w:keepLines/>
      <w:suppressAutoHyphens/>
      <w:spacing w:before="400" w:line="440" w:lineRule="exact"/>
      <w:outlineLvl w:val="1"/>
    </w:pPr>
    <w:rPr>
      <w:rFonts w:ascii="Arial" w:eastAsiaTheme="majorEastAsia" w:hAnsi="Arial" w:cstheme="majorBidi"/>
      <w:color w:val="084D5D"/>
      <w:sz w:val="36"/>
      <w:szCs w:val="26"/>
    </w:rPr>
  </w:style>
  <w:style w:type="paragraph" w:styleId="Heading3">
    <w:name w:val="heading 3"/>
    <w:basedOn w:val="Normal"/>
    <w:next w:val="BodyText"/>
    <w:link w:val="Heading3Char"/>
    <w:qFormat/>
    <w:rsid w:val="001D31A5"/>
    <w:pPr>
      <w:keepNext/>
      <w:keepLines/>
      <w:spacing w:before="400"/>
      <w:outlineLvl w:val="2"/>
    </w:pPr>
    <w:rPr>
      <w:rFonts w:ascii="Arial" w:eastAsiaTheme="majorEastAsia" w:hAnsi="Arial" w:cstheme="majorBidi"/>
      <w:color w:val="084D5D"/>
      <w:sz w:val="24"/>
      <w:szCs w:val="24"/>
    </w:rPr>
  </w:style>
  <w:style w:type="paragraph" w:styleId="Heading4">
    <w:name w:val="heading 4"/>
    <w:basedOn w:val="Normal"/>
    <w:next w:val="Normal"/>
    <w:link w:val="Heading4Char"/>
    <w:uiPriority w:val="9"/>
    <w:semiHidden/>
    <w:qFormat/>
    <w:locked/>
    <w:rsid w:val="00ED6F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94472"/>
    <w:pPr>
      <w:suppressAutoHyphens/>
      <w:spacing w:after="120"/>
    </w:pPr>
    <w:rPr>
      <w:rFonts w:ascii="Arial" w:hAnsi="Arial"/>
      <w:sz w:val="24"/>
    </w:rPr>
  </w:style>
  <w:style w:type="character" w:customStyle="1" w:styleId="BodyTextChar">
    <w:name w:val="Body Text Char"/>
    <w:basedOn w:val="DefaultParagraphFont"/>
    <w:link w:val="BodyText"/>
    <w:rsid w:val="00494472"/>
    <w:rPr>
      <w:rFonts w:ascii="Arial" w:hAnsi="Arial"/>
      <w:sz w:val="24"/>
    </w:rPr>
  </w:style>
  <w:style w:type="paragraph" w:customStyle="1" w:styleId="BackPage">
    <w:name w:val="Back Page"/>
    <w:basedOn w:val="Normal"/>
    <w:qFormat/>
    <w:rsid w:val="002D46E0"/>
    <w:pPr>
      <w:suppressAutoHyphens/>
      <w:spacing w:after="113" w:line="310" w:lineRule="exact"/>
    </w:pPr>
  </w:style>
  <w:style w:type="paragraph" w:styleId="ListBullet">
    <w:name w:val="List Bullet"/>
    <w:aliases w:val="Bullet"/>
    <w:basedOn w:val="Normal"/>
    <w:qFormat/>
    <w:rsid w:val="000601BE"/>
    <w:pPr>
      <w:numPr>
        <w:numId w:val="2"/>
      </w:numPr>
      <w:suppressAutoHyphens/>
      <w:spacing w:after="120"/>
    </w:pPr>
    <w:rPr>
      <w:rFonts w:ascii="Arial" w:hAnsi="Arial"/>
    </w:rPr>
  </w:style>
  <w:style w:type="paragraph" w:customStyle="1" w:styleId="BulletNumbered">
    <w:name w:val="Bullet Numbered"/>
    <w:basedOn w:val="ListBullet"/>
    <w:qFormat/>
    <w:rsid w:val="00987BC9"/>
    <w:pPr>
      <w:numPr>
        <w:numId w:val="3"/>
      </w:numPr>
    </w:pPr>
  </w:style>
  <w:style w:type="paragraph" w:styleId="Footer">
    <w:name w:val="footer"/>
    <w:basedOn w:val="Normal"/>
    <w:link w:val="FooterChar"/>
    <w:qFormat/>
    <w:rsid w:val="00017CDA"/>
    <w:pPr>
      <w:tabs>
        <w:tab w:val="right" w:pos="10206"/>
      </w:tabs>
      <w:spacing w:line="280" w:lineRule="atLeast"/>
    </w:pPr>
    <w:rPr>
      <w:rFonts w:ascii="Arial" w:hAnsi="Arial"/>
      <w:color w:val="auto"/>
      <w:sz w:val="20"/>
    </w:rPr>
  </w:style>
  <w:style w:type="character" w:customStyle="1" w:styleId="FooterChar">
    <w:name w:val="Footer Char"/>
    <w:basedOn w:val="DefaultParagraphFont"/>
    <w:link w:val="Footer"/>
    <w:rsid w:val="00017CDA"/>
    <w:rPr>
      <w:rFonts w:ascii="Arial" w:hAnsi="Arial"/>
      <w:color w:val="auto"/>
      <w:sz w:val="20"/>
    </w:rPr>
  </w:style>
  <w:style w:type="character" w:customStyle="1" w:styleId="Heading1Char">
    <w:name w:val="Heading 1 Char"/>
    <w:basedOn w:val="DefaultParagraphFont"/>
    <w:link w:val="Heading1"/>
    <w:uiPriority w:val="9"/>
    <w:rsid w:val="001D31A5"/>
    <w:rPr>
      <w:rFonts w:ascii="Arial" w:eastAsiaTheme="majorEastAsia" w:hAnsi="Arial" w:cstheme="majorBidi"/>
      <w:color w:val="084D5D"/>
      <w:sz w:val="48"/>
      <w:szCs w:val="32"/>
    </w:rPr>
  </w:style>
  <w:style w:type="character" w:customStyle="1" w:styleId="Heading2Char">
    <w:name w:val="Heading 2 Char"/>
    <w:basedOn w:val="DefaultParagraphFont"/>
    <w:link w:val="Heading2"/>
    <w:rsid w:val="001D31A5"/>
    <w:rPr>
      <w:rFonts w:ascii="Arial" w:eastAsiaTheme="majorEastAsia" w:hAnsi="Arial" w:cstheme="majorBidi"/>
      <w:color w:val="084D5D"/>
      <w:sz w:val="36"/>
      <w:szCs w:val="26"/>
    </w:rPr>
  </w:style>
  <w:style w:type="character" w:customStyle="1" w:styleId="Heading3Char">
    <w:name w:val="Heading 3 Char"/>
    <w:basedOn w:val="DefaultParagraphFont"/>
    <w:link w:val="Heading3"/>
    <w:rsid w:val="001D31A5"/>
    <w:rPr>
      <w:rFonts w:ascii="Arial" w:eastAsiaTheme="majorEastAsia" w:hAnsi="Arial" w:cstheme="majorBidi"/>
      <w:color w:val="084D5D"/>
      <w:sz w:val="24"/>
      <w:szCs w:val="24"/>
    </w:rPr>
  </w:style>
  <w:style w:type="paragraph" w:styleId="Subtitle">
    <w:name w:val="Subtitle"/>
    <w:aliases w:val="Full title"/>
    <w:basedOn w:val="Normal"/>
    <w:next w:val="BodyText"/>
    <w:link w:val="SubtitleChar"/>
    <w:uiPriority w:val="11"/>
    <w:qFormat/>
    <w:rsid w:val="007147C3"/>
    <w:pPr>
      <w:numPr>
        <w:ilvl w:val="1"/>
      </w:numPr>
      <w:suppressAutoHyphens/>
    </w:pPr>
    <w:rPr>
      <w:rFonts w:ascii="Arial" w:eastAsiaTheme="minorEastAsia" w:hAnsi="Arial"/>
      <w:sz w:val="44"/>
    </w:rPr>
  </w:style>
  <w:style w:type="character" w:customStyle="1" w:styleId="SubtitleChar">
    <w:name w:val="Subtitle Char"/>
    <w:aliases w:val="Full title Char"/>
    <w:basedOn w:val="DefaultParagraphFont"/>
    <w:link w:val="Subtitle"/>
    <w:uiPriority w:val="11"/>
    <w:rsid w:val="007147C3"/>
    <w:rPr>
      <w:rFonts w:ascii="Arial" w:eastAsiaTheme="minorEastAsia" w:hAnsi="Arial"/>
      <w:sz w:val="44"/>
    </w:rPr>
  </w:style>
  <w:style w:type="paragraph" w:styleId="Title">
    <w:name w:val="Title"/>
    <w:aliases w:val="Short Title"/>
    <w:basedOn w:val="Normal"/>
    <w:next w:val="BodyText"/>
    <w:link w:val="TitleChar"/>
    <w:uiPriority w:val="10"/>
    <w:qFormat/>
    <w:rsid w:val="007147C3"/>
    <w:pPr>
      <w:suppressAutoHyphens/>
      <w:spacing w:line="880" w:lineRule="exact"/>
    </w:pPr>
    <w:rPr>
      <w:rFonts w:ascii="Arial" w:eastAsiaTheme="majorEastAsia" w:hAnsi="Arial" w:cstheme="majorBidi"/>
      <w:sz w:val="64"/>
      <w:szCs w:val="56"/>
    </w:rPr>
  </w:style>
  <w:style w:type="character" w:customStyle="1" w:styleId="TitleChar">
    <w:name w:val="Title Char"/>
    <w:aliases w:val="Short Title Char"/>
    <w:basedOn w:val="DefaultParagraphFont"/>
    <w:link w:val="Title"/>
    <w:uiPriority w:val="10"/>
    <w:rsid w:val="007147C3"/>
    <w:rPr>
      <w:rFonts w:ascii="Arial" w:eastAsiaTheme="majorEastAsia" w:hAnsi="Arial" w:cstheme="majorBidi"/>
      <w:sz w:val="64"/>
      <w:szCs w:val="56"/>
    </w:rPr>
  </w:style>
  <w:style w:type="paragraph" w:styleId="Header">
    <w:name w:val="header"/>
    <w:basedOn w:val="Normal"/>
    <w:link w:val="HeaderChar"/>
    <w:uiPriority w:val="99"/>
    <w:semiHidden/>
    <w:locked/>
    <w:rsid w:val="004E78DD"/>
    <w:pPr>
      <w:tabs>
        <w:tab w:val="center" w:pos="4513"/>
        <w:tab w:val="right" w:pos="9026"/>
      </w:tabs>
    </w:pPr>
  </w:style>
  <w:style w:type="character" w:customStyle="1" w:styleId="HeaderChar">
    <w:name w:val="Header Char"/>
    <w:basedOn w:val="DefaultParagraphFont"/>
    <w:link w:val="Header"/>
    <w:uiPriority w:val="99"/>
    <w:semiHidden/>
    <w:rsid w:val="004E78DD"/>
  </w:style>
  <w:style w:type="character" w:styleId="PageNumber">
    <w:name w:val="page number"/>
    <w:basedOn w:val="DefaultParagraphFont"/>
    <w:uiPriority w:val="99"/>
    <w:semiHidden/>
    <w:locked/>
    <w:rsid w:val="004E78DD"/>
  </w:style>
  <w:style w:type="table" w:styleId="TableGrid">
    <w:name w:val="Table Grid"/>
    <w:basedOn w:val="TableNormal"/>
    <w:uiPriority w:val="39"/>
    <w:rsid w:val="008F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Italic"/>
    <w:basedOn w:val="Emphasis"/>
    <w:uiPriority w:val="1"/>
    <w:qFormat/>
    <w:rsid w:val="00BB7652"/>
    <w:rPr>
      <w:rFonts w:ascii="Arial" w:hAnsi="Arial"/>
      <w:i/>
      <w:iCs/>
      <w:sz w:val="22"/>
    </w:rPr>
  </w:style>
  <w:style w:type="character" w:customStyle="1" w:styleId="BodytextBold">
    <w:name w:val="Body text Bold"/>
    <w:basedOn w:val="Strong"/>
    <w:uiPriority w:val="1"/>
    <w:qFormat/>
    <w:rsid w:val="00BB7652"/>
    <w:rPr>
      <w:rFonts w:ascii="Arial" w:hAnsi="Arial"/>
      <w:b/>
      <w:bCs/>
      <w:color w:val="000000" w:themeColor="text1"/>
      <w:sz w:val="22"/>
    </w:rPr>
  </w:style>
  <w:style w:type="character" w:styleId="Emphasis">
    <w:name w:val="Emphasis"/>
    <w:basedOn w:val="DefaultParagraphFont"/>
    <w:uiPriority w:val="20"/>
    <w:semiHidden/>
    <w:qFormat/>
    <w:locked/>
    <w:rsid w:val="00EA190C"/>
    <w:rPr>
      <w:i/>
      <w:iCs/>
    </w:rPr>
  </w:style>
  <w:style w:type="character" w:styleId="Strong">
    <w:name w:val="Strong"/>
    <w:basedOn w:val="DefaultParagraphFont"/>
    <w:uiPriority w:val="22"/>
    <w:semiHidden/>
    <w:qFormat/>
    <w:locked/>
    <w:rsid w:val="001705F1"/>
    <w:rPr>
      <w:b/>
      <w:bCs/>
    </w:rPr>
  </w:style>
  <w:style w:type="paragraph" w:styleId="TOCHeading">
    <w:name w:val="TOC Heading"/>
    <w:basedOn w:val="Heading1"/>
    <w:next w:val="Normal"/>
    <w:uiPriority w:val="39"/>
    <w:qFormat/>
    <w:rsid w:val="003C5DF5"/>
    <w:pPr>
      <w:spacing w:before="240" w:after="0" w:line="259" w:lineRule="auto"/>
      <w:outlineLvl w:val="9"/>
    </w:pPr>
    <w:rPr>
      <w:color w:val="2E74B5" w:themeColor="accent1" w:themeShade="BF"/>
      <w:sz w:val="32"/>
    </w:rPr>
  </w:style>
  <w:style w:type="paragraph" w:styleId="TOC1">
    <w:name w:val="toc 1"/>
    <w:basedOn w:val="Normal"/>
    <w:next w:val="Normal"/>
    <w:autoRedefine/>
    <w:uiPriority w:val="39"/>
    <w:qFormat/>
    <w:rsid w:val="00E71038"/>
    <w:pPr>
      <w:spacing w:after="100"/>
    </w:pPr>
    <w:rPr>
      <w:rFonts w:ascii="Arial" w:hAnsi="Arial"/>
      <w:b/>
    </w:rPr>
  </w:style>
  <w:style w:type="paragraph" w:styleId="TOC2">
    <w:name w:val="toc 2"/>
    <w:basedOn w:val="Normal"/>
    <w:next w:val="Normal"/>
    <w:autoRedefine/>
    <w:uiPriority w:val="39"/>
    <w:rsid w:val="00E71038"/>
    <w:pPr>
      <w:tabs>
        <w:tab w:val="right" w:leader="dot" w:pos="10194"/>
      </w:tabs>
      <w:spacing w:after="100"/>
      <w:ind w:left="220"/>
    </w:pPr>
    <w:rPr>
      <w:rFonts w:ascii="Arial" w:hAnsi="Arial" w:cs="Arial"/>
      <w:noProof/>
    </w:rPr>
  </w:style>
  <w:style w:type="paragraph" w:styleId="TOC3">
    <w:name w:val="toc 3"/>
    <w:basedOn w:val="Normal"/>
    <w:next w:val="Normal"/>
    <w:autoRedefine/>
    <w:uiPriority w:val="39"/>
    <w:rsid w:val="003C5DF5"/>
    <w:pPr>
      <w:spacing w:after="100"/>
      <w:ind w:left="440"/>
    </w:pPr>
  </w:style>
  <w:style w:type="character" w:customStyle="1" w:styleId="Instructions">
    <w:name w:val="Instructions"/>
    <w:basedOn w:val="CommentReference"/>
    <w:uiPriority w:val="1"/>
    <w:qFormat/>
    <w:rsid w:val="00017CDA"/>
    <w:rPr>
      <w:rFonts w:ascii="Arial" w:hAnsi="Arial"/>
      <w:vanish w:val="0"/>
      <w:color w:val="0070C0"/>
      <w:sz w:val="22"/>
      <w:szCs w:val="16"/>
      <w:u w:val="dotted"/>
    </w:rPr>
  </w:style>
  <w:style w:type="character" w:styleId="CommentReference">
    <w:name w:val="annotation reference"/>
    <w:basedOn w:val="DefaultParagraphFont"/>
    <w:uiPriority w:val="99"/>
    <w:semiHidden/>
    <w:locked/>
    <w:rsid w:val="00D1200B"/>
    <w:rPr>
      <w:sz w:val="16"/>
      <w:szCs w:val="16"/>
    </w:rPr>
  </w:style>
  <w:style w:type="character" w:styleId="Hyperlink">
    <w:name w:val="Hyperlink"/>
    <w:basedOn w:val="DefaultParagraphFont"/>
    <w:uiPriority w:val="99"/>
    <w:locked/>
    <w:rsid w:val="00742F28"/>
    <w:rPr>
      <w:color w:val="0563C1" w:themeColor="hyperlink"/>
      <w:u w:val="single"/>
    </w:rPr>
  </w:style>
  <w:style w:type="paragraph" w:customStyle="1" w:styleId="Tabletext">
    <w:name w:val="Table text"/>
    <w:basedOn w:val="BodyText"/>
    <w:qFormat/>
    <w:rsid w:val="000601BE"/>
    <w:pPr>
      <w:spacing w:before="0" w:after="0" w:line="240" w:lineRule="auto"/>
    </w:pPr>
    <w:rPr>
      <w:sz w:val="20"/>
    </w:rPr>
  </w:style>
  <w:style w:type="character" w:customStyle="1" w:styleId="BoldItalic">
    <w:name w:val="Bold &amp; Italic"/>
    <w:basedOn w:val="BodytextBold"/>
    <w:uiPriority w:val="1"/>
    <w:qFormat/>
    <w:rsid w:val="00BB7652"/>
    <w:rPr>
      <w:rFonts w:ascii="Arial" w:eastAsiaTheme="minorHAnsi" w:hAnsi="Arial" w:cstheme="minorBidi"/>
      <w:b/>
      <w:bCs/>
      <w:i/>
      <w:color w:val="000000" w:themeColor="text1"/>
      <w:sz w:val="22"/>
      <w:szCs w:val="22"/>
    </w:rPr>
  </w:style>
  <w:style w:type="character" w:styleId="FootnoteReference">
    <w:name w:val="footnote reference"/>
    <w:basedOn w:val="DefaultParagraphFont"/>
    <w:uiPriority w:val="99"/>
    <w:qFormat/>
    <w:rsid w:val="00BB7652"/>
    <w:rPr>
      <w:rFonts w:ascii="Arial" w:hAnsi="Arial"/>
      <w:sz w:val="18"/>
      <w:vertAlign w:val="superscript"/>
    </w:rPr>
  </w:style>
  <w:style w:type="paragraph" w:styleId="FootnoteText">
    <w:name w:val="footnote text"/>
    <w:basedOn w:val="Normal"/>
    <w:link w:val="FootnoteTextChar"/>
    <w:uiPriority w:val="99"/>
    <w:rsid w:val="00D867E0"/>
    <w:pPr>
      <w:spacing w:before="0" w:after="0" w:line="240" w:lineRule="auto"/>
    </w:pPr>
    <w:rPr>
      <w:sz w:val="20"/>
      <w:szCs w:val="20"/>
    </w:rPr>
  </w:style>
  <w:style w:type="character" w:customStyle="1" w:styleId="FootnoteTextChar">
    <w:name w:val="Footnote Text Char"/>
    <w:basedOn w:val="DefaultParagraphFont"/>
    <w:link w:val="FootnoteText"/>
    <w:uiPriority w:val="99"/>
    <w:rsid w:val="00D867E0"/>
    <w:rPr>
      <w:sz w:val="20"/>
      <w:szCs w:val="20"/>
    </w:rPr>
  </w:style>
  <w:style w:type="paragraph" w:styleId="NormalWeb">
    <w:name w:val="Normal (Web)"/>
    <w:basedOn w:val="Normal"/>
    <w:uiPriority w:val="99"/>
    <w:unhideWhenUsed/>
    <w:locked/>
    <w:rsid w:val="00CC53B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Paragraph">
    <w:name w:val="List Paragraph"/>
    <w:basedOn w:val="Normal"/>
    <w:uiPriority w:val="34"/>
    <w:qFormat/>
    <w:locked/>
    <w:rsid w:val="00F83383"/>
    <w:pPr>
      <w:ind w:left="720"/>
      <w:contextualSpacing/>
    </w:pPr>
  </w:style>
  <w:style w:type="paragraph" w:styleId="CommentText">
    <w:name w:val="annotation text"/>
    <w:basedOn w:val="Normal"/>
    <w:link w:val="CommentTextChar"/>
    <w:uiPriority w:val="99"/>
    <w:semiHidden/>
    <w:locked/>
    <w:rsid w:val="00F71631"/>
    <w:pPr>
      <w:spacing w:line="240" w:lineRule="auto"/>
    </w:pPr>
    <w:rPr>
      <w:sz w:val="20"/>
      <w:szCs w:val="20"/>
    </w:rPr>
  </w:style>
  <w:style w:type="character" w:customStyle="1" w:styleId="CommentTextChar">
    <w:name w:val="Comment Text Char"/>
    <w:basedOn w:val="DefaultParagraphFont"/>
    <w:link w:val="CommentText"/>
    <w:uiPriority w:val="99"/>
    <w:semiHidden/>
    <w:rsid w:val="00F71631"/>
    <w:rPr>
      <w:sz w:val="20"/>
      <w:szCs w:val="20"/>
    </w:rPr>
  </w:style>
  <w:style w:type="paragraph" w:styleId="CommentSubject">
    <w:name w:val="annotation subject"/>
    <w:basedOn w:val="CommentText"/>
    <w:next w:val="CommentText"/>
    <w:link w:val="CommentSubjectChar"/>
    <w:uiPriority w:val="99"/>
    <w:semiHidden/>
    <w:unhideWhenUsed/>
    <w:locked/>
    <w:rsid w:val="00F71631"/>
    <w:rPr>
      <w:b/>
      <w:bCs/>
    </w:rPr>
  </w:style>
  <w:style w:type="character" w:customStyle="1" w:styleId="CommentSubjectChar">
    <w:name w:val="Comment Subject Char"/>
    <w:basedOn w:val="CommentTextChar"/>
    <w:link w:val="CommentSubject"/>
    <w:uiPriority w:val="99"/>
    <w:semiHidden/>
    <w:rsid w:val="00F71631"/>
    <w:rPr>
      <w:b/>
      <w:bCs/>
      <w:sz w:val="20"/>
      <w:szCs w:val="20"/>
    </w:rPr>
  </w:style>
  <w:style w:type="paragraph" w:styleId="EndnoteText">
    <w:name w:val="endnote text"/>
    <w:basedOn w:val="Normal"/>
    <w:link w:val="EndnoteTextChar"/>
    <w:uiPriority w:val="99"/>
    <w:semiHidden/>
    <w:locked/>
    <w:rsid w:val="005908C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908CA"/>
    <w:rPr>
      <w:sz w:val="20"/>
      <w:szCs w:val="20"/>
    </w:rPr>
  </w:style>
  <w:style w:type="character" w:styleId="EndnoteReference">
    <w:name w:val="endnote reference"/>
    <w:basedOn w:val="DefaultParagraphFont"/>
    <w:uiPriority w:val="99"/>
    <w:semiHidden/>
    <w:locked/>
    <w:rsid w:val="005908CA"/>
    <w:rPr>
      <w:vertAlign w:val="superscript"/>
    </w:rPr>
  </w:style>
  <w:style w:type="character" w:styleId="UnresolvedMention">
    <w:name w:val="Unresolved Mention"/>
    <w:basedOn w:val="DefaultParagraphFont"/>
    <w:uiPriority w:val="99"/>
    <w:semiHidden/>
    <w:unhideWhenUsed/>
    <w:rsid w:val="001A300D"/>
    <w:rPr>
      <w:color w:val="605E5C"/>
      <w:shd w:val="clear" w:color="auto" w:fill="E1DFDD"/>
    </w:rPr>
  </w:style>
  <w:style w:type="paragraph" w:styleId="Revision">
    <w:name w:val="Revision"/>
    <w:hidden/>
    <w:uiPriority w:val="99"/>
    <w:semiHidden/>
    <w:rsid w:val="0006273F"/>
    <w:pPr>
      <w:spacing w:before="0" w:after="0" w:line="240" w:lineRule="auto"/>
    </w:pPr>
  </w:style>
  <w:style w:type="character" w:customStyle="1" w:styleId="Heading4Char">
    <w:name w:val="Heading 4 Char"/>
    <w:basedOn w:val="DefaultParagraphFont"/>
    <w:link w:val="Heading4"/>
    <w:uiPriority w:val="9"/>
    <w:semiHidden/>
    <w:rsid w:val="00ED6FC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6648">
      <w:bodyDiv w:val="1"/>
      <w:marLeft w:val="0"/>
      <w:marRight w:val="0"/>
      <w:marTop w:val="0"/>
      <w:marBottom w:val="0"/>
      <w:divBdr>
        <w:top w:val="none" w:sz="0" w:space="0" w:color="auto"/>
        <w:left w:val="none" w:sz="0" w:space="0" w:color="auto"/>
        <w:bottom w:val="none" w:sz="0" w:space="0" w:color="auto"/>
        <w:right w:val="none" w:sz="0" w:space="0" w:color="auto"/>
      </w:divBdr>
    </w:div>
    <w:div w:id="373510150">
      <w:bodyDiv w:val="1"/>
      <w:marLeft w:val="0"/>
      <w:marRight w:val="0"/>
      <w:marTop w:val="0"/>
      <w:marBottom w:val="0"/>
      <w:divBdr>
        <w:top w:val="none" w:sz="0" w:space="0" w:color="auto"/>
        <w:left w:val="none" w:sz="0" w:space="0" w:color="auto"/>
        <w:bottom w:val="none" w:sz="0" w:space="0" w:color="auto"/>
        <w:right w:val="none" w:sz="0" w:space="0" w:color="auto"/>
      </w:divBdr>
      <w:divsChild>
        <w:div w:id="637800900">
          <w:marLeft w:val="0"/>
          <w:marRight w:val="0"/>
          <w:marTop w:val="0"/>
          <w:marBottom w:val="0"/>
          <w:divBdr>
            <w:top w:val="none" w:sz="0" w:space="0" w:color="auto"/>
            <w:left w:val="none" w:sz="0" w:space="0" w:color="auto"/>
            <w:bottom w:val="none" w:sz="0" w:space="0" w:color="auto"/>
            <w:right w:val="none" w:sz="0" w:space="0" w:color="auto"/>
          </w:divBdr>
        </w:div>
      </w:divsChild>
    </w:div>
    <w:div w:id="399601469">
      <w:bodyDiv w:val="1"/>
      <w:marLeft w:val="0"/>
      <w:marRight w:val="0"/>
      <w:marTop w:val="0"/>
      <w:marBottom w:val="0"/>
      <w:divBdr>
        <w:top w:val="none" w:sz="0" w:space="0" w:color="auto"/>
        <w:left w:val="none" w:sz="0" w:space="0" w:color="auto"/>
        <w:bottom w:val="none" w:sz="0" w:space="0" w:color="auto"/>
        <w:right w:val="none" w:sz="0" w:space="0" w:color="auto"/>
      </w:divBdr>
    </w:div>
    <w:div w:id="666178824">
      <w:bodyDiv w:val="1"/>
      <w:marLeft w:val="0"/>
      <w:marRight w:val="0"/>
      <w:marTop w:val="0"/>
      <w:marBottom w:val="0"/>
      <w:divBdr>
        <w:top w:val="none" w:sz="0" w:space="0" w:color="auto"/>
        <w:left w:val="none" w:sz="0" w:space="0" w:color="auto"/>
        <w:bottom w:val="none" w:sz="0" w:space="0" w:color="auto"/>
        <w:right w:val="none" w:sz="0" w:space="0" w:color="auto"/>
      </w:divBdr>
    </w:div>
    <w:div w:id="751438724">
      <w:bodyDiv w:val="1"/>
      <w:marLeft w:val="0"/>
      <w:marRight w:val="0"/>
      <w:marTop w:val="0"/>
      <w:marBottom w:val="0"/>
      <w:divBdr>
        <w:top w:val="none" w:sz="0" w:space="0" w:color="auto"/>
        <w:left w:val="none" w:sz="0" w:space="0" w:color="auto"/>
        <w:bottom w:val="none" w:sz="0" w:space="0" w:color="auto"/>
        <w:right w:val="none" w:sz="0" w:space="0" w:color="auto"/>
      </w:divBdr>
    </w:div>
    <w:div w:id="987172372">
      <w:bodyDiv w:val="1"/>
      <w:marLeft w:val="0"/>
      <w:marRight w:val="0"/>
      <w:marTop w:val="0"/>
      <w:marBottom w:val="0"/>
      <w:divBdr>
        <w:top w:val="none" w:sz="0" w:space="0" w:color="auto"/>
        <w:left w:val="none" w:sz="0" w:space="0" w:color="auto"/>
        <w:bottom w:val="none" w:sz="0" w:space="0" w:color="auto"/>
        <w:right w:val="none" w:sz="0" w:space="0" w:color="auto"/>
      </w:divBdr>
    </w:div>
    <w:div w:id="1063025365">
      <w:bodyDiv w:val="1"/>
      <w:marLeft w:val="0"/>
      <w:marRight w:val="0"/>
      <w:marTop w:val="0"/>
      <w:marBottom w:val="0"/>
      <w:divBdr>
        <w:top w:val="none" w:sz="0" w:space="0" w:color="auto"/>
        <w:left w:val="none" w:sz="0" w:space="0" w:color="auto"/>
        <w:bottom w:val="none" w:sz="0" w:space="0" w:color="auto"/>
        <w:right w:val="none" w:sz="0" w:space="0" w:color="auto"/>
      </w:divBdr>
    </w:div>
    <w:div w:id="1112551147">
      <w:bodyDiv w:val="1"/>
      <w:marLeft w:val="0"/>
      <w:marRight w:val="0"/>
      <w:marTop w:val="0"/>
      <w:marBottom w:val="0"/>
      <w:divBdr>
        <w:top w:val="none" w:sz="0" w:space="0" w:color="auto"/>
        <w:left w:val="none" w:sz="0" w:space="0" w:color="auto"/>
        <w:bottom w:val="none" w:sz="0" w:space="0" w:color="auto"/>
        <w:right w:val="none" w:sz="0" w:space="0" w:color="auto"/>
      </w:divBdr>
    </w:div>
    <w:div w:id="1137839639">
      <w:bodyDiv w:val="1"/>
      <w:marLeft w:val="0"/>
      <w:marRight w:val="0"/>
      <w:marTop w:val="0"/>
      <w:marBottom w:val="0"/>
      <w:divBdr>
        <w:top w:val="none" w:sz="0" w:space="0" w:color="auto"/>
        <w:left w:val="none" w:sz="0" w:space="0" w:color="auto"/>
        <w:bottom w:val="none" w:sz="0" w:space="0" w:color="auto"/>
        <w:right w:val="none" w:sz="0" w:space="0" w:color="auto"/>
      </w:divBdr>
    </w:div>
    <w:div w:id="1293367885">
      <w:bodyDiv w:val="1"/>
      <w:marLeft w:val="0"/>
      <w:marRight w:val="0"/>
      <w:marTop w:val="0"/>
      <w:marBottom w:val="0"/>
      <w:divBdr>
        <w:top w:val="none" w:sz="0" w:space="0" w:color="auto"/>
        <w:left w:val="none" w:sz="0" w:space="0" w:color="auto"/>
        <w:bottom w:val="none" w:sz="0" w:space="0" w:color="auto"/>
        <w:right w:val="none" w:sz="0" w:space="0" w:color="auto"/>
      </w:divBdr>
      <w:divsChild>
        <w:div w:id="1912691687">
          <w:marLeft w:val="0"/>
          <w:marRight w:val="0"/>
          <w:marTop w:val="0"/>
          <w:marBottom w:val="0"/>
          <w:divBdr>
            <w:top w:val="none" w:sz="0" w:space="0" w:color="auto"/>
            <w:left w:val="none" w:sz="0" w:space="0" w:color="auto"/>
            <w:bottom w:val="none" w:sz="0" w:space="0" w:color="auto"/>
            <w:right w:val="none" w:sz="0" w:space="0" w:color="auto"/>
          </w:divBdr>
        </w:div>
      </w:divsChild>
    </w:div>
    <w:div w:id="1669673248">
      <w:bodyDiv w:val="1"/>
      <w:marLeft w:val="0"/>
      <w:marRight w:val="0"/>
      <w:marTop w:val="0"/>
      <w:marBottom w:val="0"/>
      <w:divBdr>
        <w:top w:val="none" w:sz="0" w:space="0" w:color="auto"/>
        <w:left w:val="none" w:sz="0" w:space="0" w:color="auto"/>
        <w:bottom w:val="none" w:sz="0" w:space="0" w:color="auto"/>
        <w:right w:val="none" w:sz="0" w:space="0" w:color="auto"/>
      </w:divBdr>
    </w:div>
    <w:div w:id="1686513041">
      <w:bodyDiv w:val="1"/>
      <w:marLeft w:val="0"/>
      <w:marRight w:val="0"/>
      <w:marTop w:val="0"/>
      <w:marBottom w:val="0"/>
      <w:divBdr>
        <w:top w:val="none" w:sz="0" w:space="0" w:color="auto"/>
        <w:left w:val="none" w:sz="0" w:space="0" w:color="auto"/>
        <w:bottom w:val="none" w:sz="0" w:space="0" w:color="auto"/>
        <w:right w:val="none" w:sz="0" w:space="0" w:color="auto"/>
      </w:divBdr>
      <w:divsChild>
        <w:div w:id="396363779">
          <w:marLeft w:val="0"/>
          <w:marRight w:val="0"/>
          <w:marTop w:val="0"/>
          <w:marBottom w:val="0"/>
          <w:divBdr>
            <w:top w:val="none" w:sz="0" w:space="0" w:color="auto"/>
            <w:left w:val="none" w:sz="0" w:space="0" w:color="auto"/>
            <w:bottom w:val="none" w:sz="0" w:space="0" w:color="auto"/>
            <w:right w:val="none" w:sz="0" w:space="0" w:color="auto"/>
          </w:divBdr>
          <w:divsChild>
            <w:div w:id="90899231">
              <w:marLeft w:val="0"/>
              <w:marRight w:val="0"/>
              <w:marTop w:val="0"/>
              <w:marBottom w:val="0"/>
              <w:divBdr>
                <w:top w:val="none" w:sz="0" w:space="0" w:color="auto"/>
                <w:left w:val="none" w:sz="0" w:space="0" w:color="auto"/>
                <w:bottom w:val="none" w:sz="0" w:space="0" w:color="auto"/>
                <w:right w:val="none" w:sz="0" w:space="0" w:color="auto"/>
              </w:divBdr>
            </w:div>
            <w:div w:id="165942484">
              <w:marLeft w:val="0"/>
              <w:marRight w:val="0"/>
              <w:marTop w:val="0"/>
              <w:marBottom w:val="0"/>
              <w:divBdr>
                <w:top w:val="none" w:sz="0" w:space="0" w:color="auto"/>
                <w:left w:val="none" w:sz="0" w:space="0" w:color="auto"/>
                <w:bottom w:val="none" w:sz="0" w:space="0" w:color="auto"/>
                <w:right w:val="none" w:sz="0" w:space="0" w:color="auto"/>
              </w:divBdr>
            </w:div>
            <w:div w:id="374815873">
              <w:marLeft w:val="0"/>
              <w:marRight w:val="0"/>
              <w:marTop w:val="0"/>
              <w:marBottom w:val="0"/>
              <w:divBdr>
                <w:top w:val="none" w:sz="0" w:space="0" w:color="auto"/>
                <w:left w:val="none" w:sz="0" w:space="0" w:color="auto"/>
                <w:bottom w:val="none" w:sz="0" w:space="0" w:color="auto"/>
                <w:right w:val="none" w:sz="0" w:space="0" w:color="auto"/>
              </w:divBdr>
            </w:div>
            <w:div w:id="474641677">
              <w:marLeft w:val="0"/>
              <w:marRight w:val="0"/>
              <w:marTop w:val="0"/>
              <w:marBottom w:val="0"/>
              <w:divBdr>
                <w:top w:val="none" w:sz="0" w:space="0" w:color="auto"/>
                <w:left w:val="none" w:sz="0" w:space="0" w:color="auto"/>
                <w:bottom w:val="none" w:sz="0" w:space="0" w:color="auto"/>
                <w:right w:val="none" w:sz="0" w:space="0" w:color="auto"/>
              </w:divBdr>
            </w:div>
            <w:div w:id="508106485">
              <w:marLeft w:val="0"/>
              <w:marRight w:val="0"/>
              <w:marTop w:val="0"/>
              <w:marBottom w:val="0"/>
              <w:divBdr>
                <w:top w:val="none" w:sz="0" w:space="0" w:color="auto"/>
                <w:left w:val="none" w:sz="0" w:space="0" w:color="auto"/>
                <w:bottom w:val="none" w:sz="0" w:space="0" w:color="auto"/>
                <w:right w:val="none" w:sz="0" w:space="0" w:color="auto"/>
              </w:divBdr>
            </w:div>
            <w:div w:id="1039864205">
              <w:marLeft w:val="0"/>
              <w:marRight w:val="0"/>
              <w:marTop w:val="0"/>
              <w:marBottom w:val="0"/>
              <w:divBdr>
                <w:top w:val="none" w:sz="0" w:space="0" w:color="auto"/>
                <w:left w:val="none" w:sz="0" w:space="0" w:color="auto"/>
                <w:bottom w:val="none" w:sz="0" w:space="0" w:color="auto"/>
                <w:right w:val="none" w:sz="0" w:space="0" w:color="auto"/>
              </w:divBdr>
            </w:div>
            <w:div w:id="1097871961">
              <w:marLeft w:val="0"/>
              <w:marRight w:val="0"/>
              <w:marTop w:val="0"/>
              <w:marBottom w:val="0"/>
              <w:divBdr>
                <w:top w:val="none" w:sz="0" w:space="0" w:color="auto"/>
                <w:left w:val="none" w:sz="0" w:space="0" w:color="auto"/>
                <w:bottom w:val="none" w:sz="0" w:space="0" w:color="auto"/>
                <w:right w:val="none" w:sz="0" w:space="0" w:color="auto"/>
              </w:divBdr>
            </w:div>
            <w:div w:id="1118600697">
              <w:marLeft w:val="0"/>
              <w:marRight w:val="0"/>
              <w:marTop w:val="0"/>
              <w:marBottom w:val="0"/>
              <w:divBdr>
                <w:top w:val="none" w:sz="0" w:space="0" w:color="auto"/>
                <w:left w:val="none" w:sz="0" w:space="0" w:color="auto"/>
                <w:bottom w:val="none" w:sz="0" w:space="0" w:color="auto"/>
                <w:right w:val="none" w:sz="0" w:space="0" w:color="auto"/>
              </w:divBdr>
            </w:div>
            <w:div w:id="1315718834">
              <w:marLeft w:val="0"/>
              <w:marRight w:val="0"/>
              <w:marTop w:val="0"/>
              <w:marBottom w:val="0"/>
              <w:divBdr>
                <w:top w:val="none" w:sz="0" w:space="0" w:color="auto"/>
                <w:left w:val="none" w:sz="0" w:space="0" w:color="auto"/>
                <w:bottom w:val="none" w:sz="0" w:space="0" w:color="auto"/>
                <w:right w:val="none" w:sz="0" w:space="0" w:color="auto"/>
              </w:divBdr>
            </w:div>
            <w:div w:id="1426071081">
              <w:marLeft w:val="0"/>
              <w:marRight w:val="0"/>
              <w:marTop w:val="0"/>
              <w:marBottom w:val="0"/>
              <w:divBdr>
                <w:top w:val="none" w:sz="0" w:space="0" w:color="auto"/>
                <w:left w:val="none" w:sz="0" w:space="0" w:color="auto"/>
                <w:bottom w:val="none" w:sz="0" w:space="0" w:color="auto"/>
                <w:right w:val="none" w:sz="0" w:space="0" w:color="auto"/>
              </w:divBdr>
            </w:div>
            <w:div w:id="1469858521">
              <w:marLeft w:val="0"/>
              <w:marRight w:val="0"/>
              <w:marTop w:val="0"/>
              <w:marBottom w:val="0"/>
              <w:divBdr>
                <w:top w:val="none" w:sz="0" w:space="0" w:color="auto"/>
                <w:left w:val="none" w:sz="0" w:space="0" w:color="auto"/>
                <w:bottom w:val="none" w:sz="0" w:space="0" w:color="auto"/>
                <w:right w:val="none" w:sz="0" w:space="0" w:color="auto"/>
              </w:divBdr>
            </w:div>
            <w:div w:id="1536884845">
              <w:marLeft w:val="0"/>
              <w:marRight w:val="0"/>
              <w:marTop w:val="0"/>
              <w:marBottom w:val="0"/>
              <w:divBdr>
                <w:top w:val="none" w:sz="0" w:space="0" w:color="auto"/>
                <w:left w:val="none" w:sz="0" w:space="0" w:color="auto"/>
                <w:bottom w:val="none" w:sz="0" w:space="0" w:color="auto"/>
                <w:right w:val="none" w:sz="0" w:space="0" w:color="auto"/>
              </w:divBdr>
            </w:div>
            <w:div w:id="1557159261">
              <w:marLeft w:val="0"/>
              <w:marRight w:val="0"/>
              <w:marTop w:val="0"/>
              <w:marBottom w:val="0"/>
              <w:divBdr>
                <w:top w:val="none" w:sz="0" w:space="0" w:color="auto"/>
                <w:left w:val="none" w:sz="0" w:space="0" w:color="auto"/>
                <w:bottom w:val="none" w:sz="0" w:space="0" w:color="auto"/>
                <w:right w:val="none" w:sz="0" w:space="0" w:color="auto"/>
              </w:divBdr>
            </w:div>
          </w:divsChild>
        </w:div>
        <w:div w:id="516848645">
          <w:marLeft w:val="0"/>
          <w:marRight w:val="0"/>
          <w:marTop w:val="0"/>
          <w:marBottom w:val="0"/>
          <w:divBdr>
            <w:top w:val="none" w:sz="0" w:space="0" w:color="auto"/>
            <w:left w:val="none" w:sz="0" w:space="0" w:color="auto"/>
            <w:bottom w:val="none" w:sz="0" w:space="0" w:color="auto"/>
            <w:right w:val="none" w:sz="0" w:space="0" w:color="auto"/>
          </w:divBdr>
        </w:div>
        <w:div w:id="915826235">
          <w:marLeft w:val="0"/>
          <w:marRight w:val="0"/>
          <w:marTop w:val="0"/>
          <w:marBottom w:val="0"/>
          <w:divBdr>
            <w:top w:val="none" w:sz="0" w:space="0" w:color="auto"/>
            <w:left w:val="none" w:sz="0" w:space="0" w:color="auto"/>
            <w:bottom w:val="none" w:sz="0" w:space="0" w:color="auto"/>
            <w:right w:val="none" w:sz="0" w:space="0" w:color="auto"/>
          </w:divBdr>
        </w:div>
      </w:divsChild>
    </w:div>
    <w:div w:id="1715735050">
      <w:bodyDiv w:val="1"/>
      <w:marLeft w:val="0"/>
      <w:marRight w:val="0"/>
      <w:marTop w:val="0"/>
      <w:marBottom w:val="0"/>
      <w:divBdr>
        <w:top w:val="none" w:sz="0" w:space="0" w:color="auto"/>
        <w:left w:val="none" w:sz="0" w:space="0" w:color="auto"/>
        <w:bottom w:val="none" w:sz="0" w:space="0" w:color="auto"/>
        <w:right w:val="none" w:sz="0" w:space="0" w:color="auto"/>
      </w:divBdr>
    </w:div>
    <w:div w:id="1845968857">
      <w:bodyDiv w:val="1"/>
      <w:marLeft w:val="0"/>
      <w:marRight w:val="0"/>
      <w:marTop w:val="0"/>
      <w:marBottom w:val="0"/>
      <w:divBdr>
        <w:top w:val="none" w:sz="0" w:space="0" w:color="auto"/>
        <w:left w:val="none" w:sz="0" w:space="0" w:color="auto"/>
        <w:bottom w:val="none" w:sz="0" w:space="0" w:color="auto"/>
        <w:right w:val="none" w:sz="0" w:space="0" w:color="auto"/>
      </w:divBdr>
    </w:div>
    <w:div w:id="1996949218">
      <w:bodyDiv w:val="1"/>
      <w:marLeft w:val="0"/>
      <w:marRight w:val="0"/>
      <w:marTop w:val="0"/>
      <w:marBottom w:val="0"/>
      <w:divBdr>
        <w:top w:val="none" w:sz="0" w:space="0" w:color="auto"/>
        <w:left w:val="none" w:sz="0" w:space="0" w:color="auto"/>
        <w:bottom w:val="none" w:sz="0" w:space="0" w:color="auto"/>
        <w:right w:val="none" w:sz="0" w:space="0" w:color="auto"/>
      </w:divBdr>
    </w:div>
    <w:div w:id="20603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allace\Downloads\A4-Report-template-blue-cov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SG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5781d8-6ead-4178-ae55-732da8321d3a">
      <UserInfo>
        <DisplayName/>
        <AccountId xsi:nil="true"/>
        <AccountType/>
      </UserInfo>
    </SharedWithUsers>
    <lcf76f155ced4ddcb4097134ff3c332f xmlns="3b8774a5-7205-483a-b7ee-41cd56b654b5">
      <Terms xmlns="http://schemas.microsoft.com/office/infopath/2007/PartnerControls"/>
    </lcf76f155ced4ddcb4097134ff3c332f>
    <TaxCatchAll xmlns="b15781d8-6ead-4178-ae55-732da8321d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98F5A9C6F51D438157ED6F90F6A806" ma:contentTypeVersion="13" ma:contentTypeDescription="Create a new document." ma:contentTypeScope="" ma:versionID="6c7f14970e907f665bf312fe8dd77da4">
  <xsd:schema xmlns:xsd="http://www.w3.org/2001/XMLSchema" xmlns:xs="http://www.w3.org/2001/XMLSchema" xmlns:p="http://schemas.microsoft.com/office/2006/metadata/properties" xmlns:ns2="b15781d8-6ead-4178-ae55-732da8321d3a" xmlns:ns3="3b8774a5-7205-483a-b7ee-41cd56b654b5" targetNamespace="http://schemas.microsoft.com/office/2006/metadata/properties" ma:root="true" ma:fieldsID="6d091bd0c10e2287e3fa588cb0d9c588" ns2:_="" ns3:_="">
    <xsd:import namespace="b15781d8-6ead-4178-ae55-732da8321d3a"/>
    <xsd:import namespace="3b8774a5-7205-483a-b7ee-41cd56b654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81d8-6ead-4178-ae55-732da8321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0f04289-87ef-4066-887b-54bedde9be2e}" ma:internalName="TaxCatchAll" ma:showField="CatchAllData" ma:web="b15781d8-6ead-4178-ae55-732da8321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8774a5-7205-483a-b7ee-41cd56b654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7b9142-15bc-44c4-8830-b92b1a1fe3c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7932C-EFF5-4606-A039-8D09762E5E91}">
  <ds:schemaRefs>
    <ds:schemaRef ds:uri="http://schemas.microsoft.com/office/2006/metadata/properties"/>
    <ds:schemaRef ds:uri="http://schemas.microsoft.com/office/infopath/2007/PartnerControls"/>
    <ds:schemaRef ds:uri="b15781d8-6ead-4178-ae55-732da8321d3a"/>
    <ds:schemaRef ds:uri="3b8774a5-7205-483a-b7ee-41cd56b654b5"/>
  </ds:schemaRefs>
</ds:datastoreItem>
</file>

<file path=customXml/itemProps2.xml><?xml version="1.0" encoding="utf-8"?>
<ds:datastoreItem xmlns:ds="http://schemas.openxmlformats.org/officeDocument/2006/customXml" ds:itemID="{0DBE0615-A10A-4B8F-997E-14120D9F27E0}">
  <ds:schemaRefs>
    <ds:schemaRef ds:uri="http://schemas.microsoft.com/sharepoint/v3/contenttype/forms"/>
  </ds:schemaRefs>
</ds:datastoreItem>
</file>

<file path=customXml/itemProps3.xml><?xml version="1.0" encoding="utf-8"?>
<ds:datastoreItem xmlns:ds="http://schemas.openxmlformats.org/officeDocument/2006/customXml" ds:itemID="{8E231EF3-FDE0-4C69-A732-C4E1F082FDB8}">
  <ds:schemaRefs>
    <ds:schemaRef ds:uri="http://schemas.openxmlformats.org/officeDocument/2006/bibliography"/>
  </ds:schemaRefs>
</ds:datastoreItem>
</file>

<file path=customXml/itemProps4.xml><?xml version="1.0" encoding="utf-8"?>
<ds:datastoreItem xmlns:ds="http://schemas.openxmlformats.org/officeDocument/2006/customXml" ds:itemID="{0E63D8F2-CA28-45B4-8BD8-1CB3BEACB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81d8-6ead-4178-ae55-732da8321d3a"/>
    <ds:schemaRef ds:uri="3b8774a5-7205-483a-b7ee-41cd56b65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A4-Report-template-blue-cover (1).DOTX</Template>
  <TotalTime>22</TotalTime>
  <Pages>11</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DEDTA</Company>
  <LinksUpToDate>false</LinksUpToDate>
  <CharactersWithSpaces>16589</CharactersWithSpaces>
  <SharedDoc>false</SharedDoc>
  <HLinks>
    <vt:vector size="90" baseType="variant">
      <vt:variant>
        <vt:i4>1835056</vt:i4>
      </vt:variant>
      <vt:variant>
        <vt:i4>86</vt:i4>
      </vt:variant>
      <vt:variant>
        <vt:i4>0</vt:i4>
      </vt:variant>
      <vt:variant>
        <vt:i4>5</vt:i4>
      </vt:variant>
      <vt:variant>
        <vt:lpwstr/>
      </vt:variant>
      <vt:variant>
        <vt:lpwstr>_Toc193663471</vt:lpwstr>
      </vt:variant>
      <vt:variant>
        <vt:i4>1835056</vt:i4>
      </vt:variant>
      <vt:variant>
        <vt:i4>80</vt:i4>
      </vt:variant>
      <vt:variant>
        <vt:i4>0</vt:i4>
      </vt:variant>
      <vt:variant>
        <vt:i4>5</vt:i4>
      </vt:variant>
      <vt:variant>
        <vt:lpwstr/>
      </vt:variant>
      <vt:variant>
        <vt:lpwstr>_Toc193663470</vt:lpwstr>
      </vt:variant>
      <vt:variant>
        <vt:i4>1900592</vt:i4>
      </vt:variant>
      <vt:variant>
        <vt:i4>74</vt:i4>
      </vt:variant>
      <vt:variant>
        <vt:i4>0</vt:i4>
      </vt:variant>
      <vt:variant>
        <vt:i4>5</vt:i4>
      </vt:variant>
      <vt:variant>
        <vt:lpwstr/>
      </vt:variant>
      <vt:variant>
        <vt:lpwstr>_Toc193663469</vt:lpwstr>
      </vt:variant>
      <vt:variant>
        <vt:i4>1900592</vt:i4>
      </vt:variant>
      <vt:variant>
        <vt:i4>68</vt:i4>
      </vt:variant>
      <vt:variant>
        <vt:i4>0</vt:i4>
      </vt:variant>
      <vt:variant>
        <vt:i4>5</vt:i4>
      </vt:variant>
      <vt:variant>
        <vt:lpwstr/>
      </vt:variant>
      <vt:variant>
        <vt:lpwstr>_Toc193663468</vt:lpwstr>
      </vt:variant>
      <vt:variant>
        <vt:i4>1900592</vt:i4>
      </vt:variant>
      <vt:variant>
        <vt:i4>62</vt:i4>
      </vt:variant>
      <vt:variant>
        <vt:i4>0</vt:i4>
      </vt:variant>
      <vt:variant>
        <vt:i4>5</vt:i4>
      </vt:variant>
      <vt:variant>
        <vt:lpwstr/>
      </vt:variant>
      <vt:variant>
        <vt:lpwstr>_Toc193663467</vt:lpwstr>
      </vt:variant>
      <vt:variant>
        <vt:i4>1900592</vt:i4>
      </vt:variant>
      <vt:variant>
        <vt:i4>56</vt:i4>
      </vt:variant>
      <vt:variant>
        <vt:i4>0</vt:i4>
      </vt:variant>
      <vt:variant>
        <vt:i4>5</vt:i4>
      </vt:variant>
      <vt:variant>
        <vt:lpwstr/>
      </vt:variant>
      <vt:variant>
        <vt:lpwstr>_Toc193663466</vt:lpwstr>
      </vt:variant>
      <vt:variant>
        <vt:i4>1900592</vt:i4>
      </vt:variant>
      <vt:variant>
        <vt:i4>50</vt:i4>
      </vt:variant>
      <vt:variant>
        <vt:i4>0</vt:i4>
      </vt:variant>
      <vt:variant>
        <vt:i4>5</vt:i4>
      </vt:variant>
      <vt:variant>
        <vt:lpwstr/>
      </vt:variant>
      <vt:variant>
        <vt:lpwstr>_Toc193663465</vt:lpwstr>
      </vt:variant>
      <vt:variant>
        <vt:i4>1900592</vt:i4>
      </vt:variant>
      <vt:variant>
        <vt:i4>44</vt:i4>
      </vt:variant>
      <vt:variant>
        <vt:i4>0</vt:i4>
      </vt:variant>
      <vt:variant>
        <vt:i4>5</vt:i4>
      </vt:variant>
      <vt:variant>
        <vt:lpwstr/>
      </vt:variant>
      <vt:variant>
        <vt:lpwstr>_Toc193663464</vt:lpwstr>
      </vt:variant>
      <vt:variant>
        <vt:i4>1900592</vt:i4>
      </vt:variant>
      <vt:variant>
        <vt:i4>38</vt:i4>
      </vt:variant>
      <vt:variant>
        <vt:i4>0</vt:i4>
      </vt:variant>
      <vt:variant>
        <vt:i4>5</vt:i4>
      </vt:variant>
      <vt:variant>
        <vt:lpwstr/>
      </vt:variant>
      <vt:variant>
        <vt:lpwstr>_Toc193663463</vt:lpwstr>
      </vt:variant>
      <vt:variant>
        <vt:i4>1900592</vt:i4>
      </vt:variant>
      <vt:variant>
        <vt:i4>32</vt:i4>
      </vt:variant>
      <vt:variant>
        <vt:i4>0</vt:i4>
      </vt:variant>
      <vt:variant>
        <vt:i4>5</vt:i4>
      </vt:variant>
      <vt:variant>
        <vt:lpwstr/>
      </vt:variant>
      <vt:variant>
        <vt:lpwstr>_Toc193663462</vt:lpwstr>
      </vt:variant>
      <vt:variant>
        <vt:i4>1900592</vt:i4>
      </vt:variant>
      <vt:variant>
        <vt:i4>26</vt:i4>
      </vt:variant>
      <vt:variant>
        <vt:i4>0</vt:i4>
      </vt:variant>
      <vt:variant>
        <vt:i4>5</vt:i4>
      </vt:variant>
      <vt:variant>
        <vt:lpwstr/>
      </vt:variant>
      <vt:variant>
        <vt:lpwstr>_Toc193663461</vt:lpwstr>
      </vt:variant>
      <vt:variant>
        <vt:i4>1900592</vt:i4>
      </vt:variant>
      <vt:variant>
        <vt:i4>20</vt:i4>
      </vt:variant>
      <vt:variant>
        <vt:i4>0</vt:i4>
      </vt:variant>
      <vt:variant>
        <vt:i4>5</vt:i4>
      </vt:variant>
      <vt:variant>
        <vt:lpwstr/>
      </vt:variant>
      <vt:variant>
        <vt:lpwstr>_Toc193663460</vt:lpwstr>
      </vt:variant>
      <vt:variant>
        <vt:i4>1966128</vt:i4>
      </vt:variant>
      <vt:variant>
        <vt:i4>14</vt:i4>
      </vt:variant>
      <vt:variant>
        <vt:i4>0</vt:i4>
      </vt:variant>
      <vt:variant>
        <vt:i4>5</vt:i4>
      </vt:variant>
      <vt:variant>
        <vt:lpwstr/>
      </vt:variant>
      <vt:variant>
        <vt:lpwstr>_Toc193663459</vt:lpwstr>
      </vt:variant>
      <vt:variant>
        <vt:i4>1966128</vt:i4>
      </vt:variant>
      <vt:variant>
        <vt:i4>8</vt:i4>
      </vt:variant>
      <vt:variant>
        <vt:i4>0</vt:i4>
      </vt:variant>
      <vt:variant>
        <vt:i4>5</vt:i4>
      </vt:variant>
      <vt:variant>
        <vt:lpwstr/>
      </vt:variant>
      <vt:variant>
        <vt:lpwstr>_Toc193663458</vt:lpwstr>
      </vt:variant>
      <vt:variant>
        <vt:i4>1966128</vt:i4>
      </vt:variant>
      <vt:variant>
        <vt:i4>2</vt:i4>
      </vt:variant>
      <vt:variant>
        <vt:i4>0</vt:i4>
      </vt:variant>
      <vt:variant>
        <vt:i4>5</vt:i4>
      </vt:variant>
      <vt:variant>
        <vt:lpwstr/>
      </vt:variant>
      <vt:variant>
        <vt:lpwstr>_Toc193663457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Corrigan, Stan</dc:creator>
  <cp:keywords/>
  <dc:description/>
  <cp:lastModifiedBy>Giles-Clark, Justin</cp:lastModifiedBy>
  <cp:revision>4</cp:revision>
  <cp:lastPrinted>2025-05-02T01:07:00Z</cp:lastPrinted>
  <dcterms:created xsi:type="dcterms:W3CDTF">2025-05-02T01:07:00Z</dcterms:created>
  <dcterms:modified xsi:type="dcterms:W3CDTF">2025-05-05T22:43:00Z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0x0101003C98F5A9C6F51D438157ED6F90F6A806</vt:lpwstr>
  </property>
  <property fmtid="{D5CDD505-2E9C-101B-9397-08002B2CF9AE}" pid="3" name="Order">
    <vt:r8>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ies>
</file>